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D7160" w:rsidRPr="008B1BB5" w:rsidRDefault="009D7160" w:rsidP="009D7160">
      <w:pPr>
        <w:shd w:val="clear" w:color="auto" w:fill="FFFFFF"/>
        <w:jc w:val="center"/>
        <w:rPr>
          <w:lang w:val="kk-KZ"/>
        </w:rPr>
      </w:pPr>
      <w:r w:rsidRPr="008B1BB5">
        <w:rPr>
          <w:lang w:val="kk-KZ"/>
        </w:rPr>
        <w:t>ТАҚЫРЫП 5 ІСКЕРЛІК ОРТАНЫ БОЛЖАУ</w:t>
      </w:r>
    </w:p>
    <w:p w:rsidR="009D7160" w:rsidRPr="008B1BB5" w:rsidRDefault="009D7160" w:rsidP="009D7160">
      <w:pPr>
        <w:ind w:firstLine="567"/>
        <w:jc w:val="both"/>
        <w:rPr>
          <w:bCs/>
          <w:color w:val="000000"/>
          <w:lang w:val="kk-KZ" w:eastAsia="kk-KZ"/>
        </w:rPr>
      </w:pPr>
    </w:p>
    <w:p w:rsidR="009D7160" w:rsidRPr="008B1BB5" w:rsidRDefault="009D7160" w:rsidP="009D7160">
      <w:pPr>
        <w:ind w:firstLine="567"/>
        <w:jc w:val="both"/>
        <w:rPr>
          <w:b/>
          <w:lang w:val="kk-KZ"/>
        </w:rPr>
      </w:pPr>
      <w:r w:rsidRPr="008B1BB5">
        <w:rPr>
          <w:b/>
          <w:bCs/>
          <w:color w:val="000000"/>
          <w:lang w:val="kk-KZ" w:eastAsia="kk-KZ"/>
        </w:rPr>
        <w:t>Боджау түсінігі, түрлері</w:t>
      </w:r>
    </w:p>
    <w:p w:rsidR="009D7160" w:rsidRPr="008B1BB5" w:rsidRDefault="009D7160" w:rsidP="009D7160">
      <w:pPr>
        <w:ind w:firstLine="567"/>
        <w:jc w:val="both"/>
        <w:rPr>
          <w:lang w:val="kk-KZ"/>
        </w:rPr>
      </w:pPr>
      <w:r w:rsidRPr="008B1BB5">
        <w:rPr>
          <w:color w:val="000000"/>
          <w:lang w:val="kk-KZ" w:eastAsia="kk-KZ"/>
        </w:rPr>
        <w:t>Болжау (грек сөзі - «алдын ала білу») - келешектегі ақпараттарды алуға байланысты алдын ала көру. Болжау - сөз, математикалық, графиктік т.б. түрінде объектінің мүмкін болатын жағдайына. оның келешектегі ортасына болжау жасау үдерісінің нәтижесі.</w:t>
      </w:r>
    </w:p>
    <w:p w:rsidR="009D7160" w:rsidRPr="008B1BB5" w:rsidRDefault="009D7160" w:rsidP="009D7160">
      <w:pPr>
        <w:ind w:firstLine="567"/>
        <w:jc w:val="both"/>
        <w:rPr>
          <w:color w:val="000000"/>
          <w:lang w:val="kk-KZ" w:eastAsia="kk-KZ"/>
        </w:rPr>
      </w:pPr>
    </w:p>
    <w:p w:rsidR="009D7160" w:rsidRPr="008B1BB5" w:rsidRDefault="009D7160" w:rsidP="009D7160">
      <w:pPr>
        <w:ind w:firstLine="567"/>
        <w:jc w:val="both"/>
        <w:rPr>
          <w:lang w:val="kk-KZ"/>
        </w:rPr>
      </w:pPr>
      <w:r w:rsidRPr="008B1BB5">
        <w:rPr>
          <w:color w:val="000000"/>
          <w:lang w:val="kk-KZ" w:eastAsia="kk-KZ"/>
        </w:rPr>
        <w:t>1. Болжау түрлері</w:t>
      </w:r>
    </w:p>
    <w:tbl>
      <w:tblPr>
        <w:tblW w:w="0" w:type="auto"/>
        <w:tblInd w:w="5" w:type="dxa"/>
        <w:tblLayout w:type="fixed"/>
        <w:tblCellMar>
          <w:left w:w="0" w:type="dxa"/>
          <w:right w:w="0" w:type="dxa"/>
        </w:tblCellMar>
        <w:tblLook w:val="0000" w:firstRow="0" w:lastRow="0" w:firstColumn="0" w:lastColumn="0" w:noHBand="0" w:noVBand="0"/>
      </w:tblPr>
      <w:tblGrid>
        <w:gridCol w:w="593"/>
        <w:gridCol w:w="3802"/>
        <w:gridCol w:w="5245"/>
      </w:tblGrid>
      <w:tr w:rsidR="009D7160" w:rsidRPr="008B1BB5" w:rsidTr="004C767C">
        <w:trPr>
          <w:trHeight w:val="428"/>
        </w:trPr>
        <w:tc>
          <w:tcPr>
            <w:tcW w:w="593" w:type="dxa"/>
            <w:tcBorders>
              <w:top w:val="single" w:sz="4" w:space="0" w:color="auto"/>
              <w:left w:val="single" w:sz="4" w:space="0" w:color="auto"/>
              <w:bottom w:val="nil"/>
              <w:right w:val="nil"/>
            </w:tcBorders>
            <w:shd w:val="clear" w:color="auto" w:fill="FFFFFF"/>
            <w:vAlign w:val="center"/>
          </w:tcPr>
          <w:p w:rsidR="009D7160" w:rsidRPr="008B1BB5" w:rsidRDefault="009D7160" w:rsidP="004C767C">
            <w:pPr>
              <w:ind w:firstLine="142"/>
              <w:jc w:val="center"/>
              <w:rPr>
                <w:lang w:val="kk-KZ"/>
              </w:rPr>
            </w:pPr>
            <w:r w:rsidRPr="008B1BB5">
              <w:rPr>
                <w:bCs/>
                <w:color w:val="000000"/>
                <w:lang w:val="kk-KZ" w:eastAsia="kk-KZ"/>
              </w:rPr>
              <w:t>№</w:t>
            </w:r>
          </w:p>
        </w:tc>
        <w:tc>
          <w:tcPr>
            <w:tcW w:w="3802" w:type="dxa"/>
            <w:tcBorders>
              <w:top w:val="single" w:sz="4" w:space="0" w:color="auto"/>
              <w:left w:val="single" w:sz="4" w:space="0" w:color="auto"/>
              <w:bottom w:val="nil"/>
              <w:right w:val="nil"/>
            </w:tcBorders>
            <w:shd w:val="clear" w:color="auto" w:fill="FFFFFF"/>
            <w:vAlign w:val="center"/>
          </w:tcPr>
          <w:p w:rsidR="009D7160" w:rsidRPr="008B1BB5" w:rsidRDefault="009D7160" w:rsidP="004C767C">
            <w:pPr>
              <w:ind w:firstLine="142"/>
              <w:jc w:val="center"/>
              <w:rPr>
                <w:lang w:val="kk-KZ"/>
              </w:rPr>
            </w:pPr>
            <w:r w:rsidRPr="008B1BB5">
              <w:rPr>
                <w:bCs/>
                <w:color w:val="000000"/>
                <w:lang w:val="kk-KZ" w:eastAsia="kk-KZ"/>
              </w:rPr>
              <w:t>Топтастыру белгілері</w:t>
            </w:r>
          </w:p>
        </w:tc>
        <w:tc>
          <w:tcPr>
            <w:tcW w:w="5245" w:type="dxa"/>
            <w:tcBorders>
              <w:top w:val="single" w:sz="4" w:space="0" w:color="auto"/>
              <w:left w:val="single" w:sz="4" w:space="0" w:color="auto"/>
              <w:bottom w:val="nil"/>
              <w:right w:val="single" w:sz="4" w:space="0" w:color="auto"/>
            </w:tcBorders>
            <w:shd w:val="clear" w:color="auto" w:fill="FFFFFF"/>
            <w:vAlign w:val="center"/>
          </w:tcPr>
          <w:p w:rsidR="009D7160" w:rsidRPr="008B1BB5" w:rsidRDefault="009D7160" w:rsidP="004C767C">
            <w:pPr>
              <w:ind w:left="142" w:right="142"/>
              <w:jc w:val="center"/>
              <w:rPr>
                <w:lang w:val="kk-KZ"/>
              </w:rPr>
            </w:pPr>
            <w:r w:rsidRPr="008B1BB5">
              <w:rPr>
                <w:bCs/>
                <w:color w:val="000000"/>
                <w:lang w:val="kk-KZ" w:eastAsia="kk-KZ"/>
              </w:rPr>
              <w:t>Болжау түрлері</w:t>
            </w:r>
          </w:p>
        </w:tc>
      </w:tr>
      <w:tr w:rsidR="009D7160" w:rsidRPr="008B1BB5" w:rsidTr="004C767C">
        <w:trPr>
          <w:trHeight w:val="781"/>
        </w:trPr>
        <w:tc>
          <w:tcPr>
            <w:tcW w:w="593" w:type="dxa"/>
            <w:tcBorders>
              <w:top w:val="single" w:sz="4" w:space="0" w:color="auto"/>
              <w:left w:val="single" w:sz="4" w:space="0" w:color="auto"/>
              <w:bottom w:val="nil"/>
              <w:right w:val="nil"/>
            </w:tcBorders>
            <w:shd w:val="clear" w:color="auto" w:fill="FFFFFF"/>
            <w:vAlign w:val="center"/>
          </w:tcPr>
          <w:p w:rsidR="009D7160" w:rsidRPr="008B1BB5" w:rsidRDefault="009D7160" w:rsidP="004C767C">
            <w:pPr>
              <w:ind w:firstLine="142"/>
              <w:jc w:val="both"/>
              <w:rPr>
                <w:lang w:val="kk-KZ"/>
              </w:rPr>
            </w:pPr>
            <w:r w:rsidRPr="008B1BB5">
              <w:rPr>
                <w:bCs/>
                <w:color w:val="000000"/>
                <w:lang w:val="kk-KZ" w:eastAsia="kk-KZ"/>
              </w:rPr>
              <w:t>1</w:t>
            </w:r>
          </w:p>
        </w:tc>
        <w:tc>
          <w:tcPr>
            <w:tcW w:w="3802" w:type="dxa"/>
            <w:tcBorders>
              <w:top w:val="single" w:sz="4" w:space="0" w:color="auto"/>
              <w:left w:val="single" w:sz="4" w:space="0" w:color="auto"/>
              <w:bottom w:val="nil"/>
              <w:right w:val="nil"/>
            </w:tcBorders>
            <w:shd w:val="clear" w:color="auto" w:fill="FFFFFF"/>
            <w:vAlign w:val="center"/>
          </w:tcPr>
          <w:p w:rsidR="009D7160" w:rsidRPr="008B1BB5" w:rsidRDefault="009D7160" w:rsidP="004C767C">
            <w:pPr>
              <w:ind w:firstLine="142"/>
              <w:rPr>
                <w:lang w:val="kk-KZ"/>
              </w:rPr>
            </w:pPr>
            <w:r w:rsidRPr="008B1BB5">
              <w:rPr>
                <w:bCs/>
                <w:color w:val="000000"/>
                <w:lang w:val="kk-KZ" w:eastAsia="kk-KZ"/>
              </w:rPr>
              <w:t>Уакытты камтуы бойынша</w:t>
            </w:r>
          </w:p>
        </w:tc>
        <w:tc>
          <w:tcPr>
            <w:tcW w:w="5245" w:type="dxa"/>
            <w:tcBorders>
              <w:top w:val="single" w:sz="4" w:space="0" w:color="auto"/>
              <w:left w:val="single" w:sz="4" w:space="0" w:color="auto"/>
              <w:bottom w:val="nil"/>
              <w:right w:val="single" w:sz="4" w:space="0" w:color="auto"/>
            </w:tcBorders>
            <w:shd w:val="clear" w:color="auto" w:fill="FFFFFF"/>
            <w:vAlign w:val="bottom"/>
          </w:tcPr>
          <w:p w:rsidR="009D7160" w:rsidRPr="008B1BB5" w:rsidRDefault="009D7160" w:rsidP="004C767C">
            <w:pPr>
              <w:ind w:left="142" w:right="142"/>
              <w:jc w:val="both"/>
              <w:rPr>
                <w:lang w:val="kk-KZ"/>
              </w:rPr>
            </w:pPr>
            <w:r w:rsidRPr="008B1BB5">
              <w:rPr>
                <w:bCs/>
                <w:color w:val="000000"/>
                <w:lang w:val="kk-KZ" w:eastAsia="kk-KZ"/>
              </w:rPr>
              <w:t>кыска мерзімді (1 жылга дейінгі); орта мерзімді (болжау кеңістігі 2-5 жыл); ұзак мерзімді (перспективалы). яғни 5 жылдан жоғары.</w:t>
            </w:r>
          </w:p>
        </w:tc>
      </w:tr>
      <w:tr w:rsidR="009D7160" w:rsidRPr="008B1BB5" w:rsidTr="004C767C">
        <w:trPr>
          <w:trHeight w:val="790"/>
        </w:trPr>
        <w:tc>
          <w:tcPr>
            <w:tcW w:w="593" w:type="dxa"/>
            <w:tcBorders>
              <w:top w:val="single" w:sz="4" w:space="0" w:color="auto"/>
              <w:left w:val="single" w:sz="4" w:space="0" w:color="auto"/>
              <w:bottom w:val="nil"/>
              <w:right w:val="nil"/>
            </w:tcBorders>
            <w:shd w:val="clear" w:color="auto" w:fill="FFFFFF"/>
            <w:vAlign w:val="center"/>
          </w:tcPr>
          <w:p w:rsidR="009D7160" w:rsidRPr="008B1BB5" w:rsidRDefault="009D7160" w:rsidP="004C767C">
            <w:pPr>
              <w:ind w:firstLine="142"/>
              <w:jc w:val="both"/>
              <w:rPr>
                <w:lang w:val="kk-KZ"/>
              </w:rPr>
            </w:pPr>
            <w:r w:rsidRPr="008B1BB5">
              <w:rPr>
                <w:bCs/>
                <w:color w:val="000000"/>
                <w:lang w:val="kk-KZ" w:eastAsia="kk-KZ"/>
              </w:rPr>
              <w:t>2</w:t>
            </w:r>
          </w:p>
        </w:tc>
        <w:tc>
          <w:tcPr>
            <w:tcW w:w="3802" w:type="dxa"/>
            <w:tcBorders>
              <w:top w:val="single" w:sz="4" w:space="0" w:color="auto"/>
              <w:left w:val="single" w:sz="4" w:space="0" w:color="auto"/>
              <w:bottom w:val="nil"/>
              <w:right w:val="nil"/>
            </w:tcBorders>
            <w:shd w:val="clear" w:color="auto" w:fill="FFFFFF"/>
            <w:vAlign w:val="center"/>
          </w:tcPr>
          <w:p w:rsidR="009D7160" w:rsidRPr="008B1BB5" w:rsidRDefault="009D7160" w:rsidP="004C767C">
            <w:pPr>
              <w:ind w:left="116"/>
              <w:rPr>
                <w:lang w:val="kk-KZ"/>
              </w:rPr>
            </w:pPr>
            <w:r w:rsidRPr="008B1BB5">
              <w:rPr>
                <w:bCs/>
                <w:color w:val="000000"/>
                <w:lang w:val="kk-KZ" w:eastAsia="kk-KZ"/>
              </w:rPr>
              <w:t>Келешектегі нәтижеге әсер ету мүмкіндігі</w:t>
            </w:r>
          </w:p>
        </w:tc>
        <w:tc>
          <w:tcPr>
            <w:tcW w:w="5245" w:type="dxa"/>
            <w:tcBorders>
              <w:top w:val="single" w:sz="4" w:space="0" w:color="auto"/>
              <w:left w:val="single" w:sz="4" w:space="0" w:color="auto"/>
              <w:bottom w:val="nil"/>
              <w:right w:val="single" w:sz="4" w:space="0" w:color="auto"/>
            </w:tcBorders>
            <w:shd w:val="clear" w:color="auto" w:fill="FFFFFF"/>
            <w:vAlign w:val="bottom"/>
          </w:tcPr>
          <w:p w:rsidR="009D7160" w:rsidRPr="008B1BB5" w:rsidRDefault="009D7160" w:rsidP="004C767C">
            <w:pPr>
              <w:ind w:left="142" w:right="142"/>
              <w:jc w:val="both"/>
              <w:rPr>
                <w:lang w:val="kk-KZ"/>
              </w:rPr>
            </w:pPr>
            <w:r w:rsidRPr="008B1BB5">
              <w:rPr>
                <w:bCs/>
                <w:color w:val="000000"/>
                <w:lang w:val="kk-KZ" w:eastAsia="kk-KZ"/>
              </w:rPr>
              <w:t>енжарлы (әр түрлі кедергілер. белігісіздіктерге байланысты болжау);</w:t>
            </w:r>
          </w:p>
          <w:p w:rsidR="009D7160" w:rsidRPr="008B1BB5" w:rsidRDefault="009D7160" w:rsidP="004C767C">
            <w:pPr>
              <w:ind w:left="142" w:right="142"/>
              <w:jc w:val="both"/>
              <w:rPr>
                <w:lang w:val="kk-KZ"/>
              </w:rPr>
            </w:pPr>
            <w:r w:rsidRPr="008B1BB5">
              <w:rPr>
                <w:bCs/>
                <w:color w:val="000000"/>
                <w:lang w:val="kk-KZ" w:eastAsia="kk-KZ"/>
              </w:rPr>
              <w:t>белсенді (колда бар мүмкіндіктері мен әлеуетіне байланысты батыл іс-кимыл жасау).</w:t>
            </w:r>
          </w:p>
        </w:tc>
      </w:tr>
      <w:tr w:rsidR="009D7160" w:rsidRPr="008B1BB5" w:rsidTr="004C767C">
        <w:trPr>
          <w:trHeight w:val="593"/>
        </w:trPr>
        <w:tc>
          <w:tcPr>
            <w:tcW w:w="593" w:type="dxa"/>
            <w:tcBorders>
              <w:top w:val="single" w:sz="4" w:space="0" w:color="auto"/>
              <w:left w:val="single" w:sz="4" w:space="0" w:color="auto"/>
              <w:bottom w:val="nil"/>
              <w:right w:val="nil"/>
            </w:tcBorders>
            <w:shd w:val="clear" w:color="auto" w:fill="FFFFFF"/>
            <w:vAlign w:val="center"/>
          </w:tcPr>
          <w:p w:rsidR="009D7160" w:rsidRPr="008B1BB5" w:rsidRDefault="009D7160" w:rsidP="004C767C">
            <w:pPr>
              <w:ind w:firstLine="142"/>
              <w:jc w:val="both"/>
              <w:rPr>
                <w:lang w:val="kk-KZ"/>
              </w:rPr>
            </w:pPr>
            <w:r w:rsidRPr="008B1BB5">
              <w:rPr>
                <w:bCs/>
                <w:color w:val="000000"/>
                <w:lang w:val="kk-KZ" w:eastAsia="kk-KZ"/>
              </w:rPr>
              <w:t>3</w:t>
            </w:r>
          </w:p>
        </w:tc>
        <w:tc>
          <w:tcPr>
            <w:tcW w:w="3802" w:type="dxa"/>
            <w:tcBorders>
              <w:top w:val="single" w:sz="4" w:space="0" w:color="auto"/>
              <w:left w:val="single" w:sz="4" w:space="0" w:color="auto"/>
              <w:bottom w:val="nil"/>
              <w:right w:val="nil"/>
            </w:tcBorders>
            <w:shd w:val="clear" w:color="auto" w:fill="FFFFFF"/>
            <w:vAlign w:val="center"/>
          </w:tcPr>
          <w:p w:rsidR="009D7160" w:rsidRPr="008B1BB5" w:rsidRDefault="009D7160" w:rsidP="004C767C">
            <w:pPr>
              <w:ind w:firstLine="142"/>
              <w:rPr>
                <w:lang w:val="kk-KZ"/>
              </w:rPr>
            </w:pPr>
            <w:r w:rsidRPr="008B1BB5">
              <w:rPr>
                <w:bCs/>
                <w:color w:val="000000"/>
                <w:lang w:val="kk-KZ" w:eastAsia="kk-KZ"/>
              </w:rPr>
              <w:t>Болжау түрлері (типтері)</w:t>
            </w:r>
          </w:p>
        </w:tc>
        <w:tc>
          <w:tcPr>
            <w:tcW w:w="5245" w:type="dxa"/>
            <w:tcBorders>
              <w:top w:val="single" w:sz="4" w:space="0" w:color="auto"/>
              <w:left w:val="single" w:sz="4" w:space="0" w:color="auto"/>
              <w:bottom w:val="nil"/>
              <w:right w:val="single" w:sz="4" w:space="0" w:color="auto"/>
            </w:tcBorders>
            <w:shd w:val="clear" w:color="auto" w:fill="FFFFFF"/>
            <w:vAlign w:val="bottom"/>
          </w:tcPr>
          <w:p w:rsidR="009D7160" w:rsidRPr="008B1BB5" w:rsidRDefault="009D7160" w:rsidP="004C767C">
            <w:pPr>
              <w:ind w:left="142" w:right="142"/>
              <w:jc w:val="both"/>
              <w:rPr>
                <w:lang w:val="kk-KZ"/>
              </w:rPr>
            </w:pPr>
            <w:r w:rsidRPr="008B1BB5">
              <w:rPr>
                <w:bCs/>
                <w:color w:val="000000"/>
                <w:lang w:val="kk-KZ" w:eastAsia="kk-KZ"/>
              </w:rPr>
              <w:t>іздеу;</w:t>
            </w:r>
          </w:p>
          <w:p w:rsidR="009D7160" w:rsidRPr="008B1BB5" w:rsidRDefault="009D7160" w:rsidP="004C767C">
            <w:pPr>
              <w:ind w:left="142" w:right="142"/>
              <w:jc w:val="both"/>
              <w:rPr>
                <w:lang w:val="kk-KZ"/>
              </w:rPr>
            </w:pPr>
            <w:r w:rsidRPr="008B1BB5">
              <w:rPr>
                <w:bCs/>
                <w:color w:val="000000"/>
                <w:lang w:val="kk-KZ" w:eastAsia="kk-KZ"/>
              </w:rPr>
              <w:t>нормативті;</w:t>
            </w:r>
          </w:p>
          <w:p w:rsidR="009D7160" w:rsidRPr="008B1BB5" w:rsidRDefault="009D7160" w:rsidP="004C767C">
            <w:pPr>
              <w:ind w:left="142" w:right="142"/>
              <w:jc w:val="both"/>
              <w:rPr>
                <w:lang w:val="kk-KZ"/>
              </w:rPr>
            </w:pPr>
            <w:r w:rsidRPr="008B1BB5">
              <w:rPr>
                <w:bCs/>
                <w:color w:val="000000"/>
                <w:lang w:val="kk-KZ" w:eastAsia="kk-KZ"/>
              </w:rPr>
              <w:t>шығармашылыкка негізделген.</w:t>
            </w:r>
          </w:p>
        </w:tc>
      </w:tr>
      <w:tr w:rsidR="009D7160" w:rsidRPr="008B1BB5" w:rsidTr="004C767C">
        <w:trPr>
          <w:trHeight w:val="585"/>
        </w:trPr>
        <w:tc>
          <w:tcPr>
            <w:tcW w:w="593" w:type="dxa"/>
            <w:tcBorders>
              <w:top w:val="single" w:sz="4" w:space="0" w:color="auto"/>
              <w:left w:val="single" w:sz="4" w:space="0" w:color="auto"/>
              <w:bottom w:val="nil"/>
              <w:right w:val="nil"/>
            </w:tcBorders>
            <w:shd w:val="clear" w:color="auto" w:fill="FFFFFF"/>
            <w:vAlign w:val="center"/>
          </w:tcPr>
          <w:p w:rsidR="009D7160" w:rsidRPr="008B1BB5" w:rsidRDefault="009D7160" w:rsidP="004C767C">
            <w:pPr>
              <w:ind w:firstLine="142"/>
              <w:jc w:val="both"/>
              <w:rPr>
                <w:lang w:val="kk-KZ"/>
              </w:rPr>
            </w:pPr>
            <w:r w:rsidRPr="008B1BB5">
              <w:rPr>
                <w:bCs/>
                <w:color w:val="000000"/>
                <w:lang w:val="kk-KZ" w:eastAsia="kk-KZ"/>
              </w:rPr>
              <w:t>4</w:t>
            </w:r>
          </w:p>
        </w:tc>
        <w:tc>
          <w:tcPr>
            <w:tcW w:w="3802" w:type="dxa"/>
            <w:tcBorders>
              <w:top w:val="single" w:sz="4" w:space="0" w:color="auto"/>
              <w:left w:val="single" w:sz="4" w:space="0" w:color="auto"/>
              <w:bottom w:val="nil"/>
              <w:right w:val="nil"/>
            </w:tcBorders>
            <w:shd w:val="clear" w:color="auto" w:fill="FFFFFF"/>
            <w:vAlign w:val="center"/>
          </w:tcPr>
          <w:p w:rsidR="009D7160" w:rsidRPr="008B1BB5" w:rsidRDefault="009D7160" w:rsidP="004C767C">
            <w:pPr>
              <w:ind w:firstLine="142"/>
              <w:rPr>
                <w:lang w:val="kk-KZ"/>
              </w:rPr>
            </w:pPr>
            <w:r w:rsidRPr="008B1BB5">
              <w:rPr>
                <w:bCs/>
                <w:color w:val="000000"/>
                <w:lang w:val="kk-KZ" w:eastAsia="kk-KZ"/>
              </w:rPr>
              <w:t>Келешек кезеңдегі ыктимаддыктар</w:t>
            </w:r>
          </w:p>
          <w:p w:rsidR="009D7160" w:rsidRPr="008B1BB5" w:rsidRDefault="009D7160" w:rsidP="004C767C">
            <w:pPr>
              <w:ind w:firstLine="142"/>
              <w:rPr>
                <w:lang w:val="kk-KZ"/>
              </w:rPr>
            </w:pPr>
            <w:r w:rsidRPr="008B1BB5">
              <w:rPr>
                <w:bCs/>
                <w:color w:val="000000"/>
                <w:lang w:val="kk-KZ" w:eastAsia="kk-KZ"/>
              </w:rPr>
              <w:t>дәрежесі</w:t>
            </w:r>
          </w:p>
        </w:tc>
        <w:tc>
          <w:tcPr>
            <w:tcW w:w="5245" w:type="dxa"/>
            <w:tcBorders>
              <w:top w:val="single" w:sz="4" w:space="0" w:color="auto"/>
              <w:left w:val="single" w:sz="4" w:space="0" w:color="auto"/>
              <w:bottom w:val="nil"/>
              <w:right w:val="single" w:sz="4" w:space="0" w:color="auto"/>
            </w:tcBorders>
            <w:shd w:val="clear" w:color="auto" w:fill="FFFFFF"/>
          </w:tcPr>
          <w:p w:rsidR="009D7160" w:rsidRPr="008B1BB5" w:rsidRDefault="009D7160" w:rsidP="004C767C">
            <w:pPr>
              <w:ind w:left="142" w:right="142"/>
              <w:jc w:val="both"/>
              <w:rPr>
                <w:lang w:val="kk-KZ"/>
              </w:rPr>
            </w:pPr>
            <w:r w:rsidRPr="008B1BB5">
              <w:rPr>
                <w:bCs/>
                <w:color w:val="000000"/>
                <w:lang w:val="kk-KZ" w:eastAsia="kk-KZ"/>
              </w:rPr>
              <w:t>нұскалық (вариантты).; нұскалы емес (инвариантты).</w:t>
            </w:r>
          </w:p>
        </w:tc>
      </w:tr>
      <w:tr w:rsidR="009D7160" w:rsidRPr="008B1BB5" w:rsidTr="004C767C">
        <w:trPr>
          <w:trHeight w:val="384"/>
        </w:trPr>
        <w:tc>
          <w:tcPr>
            <w:tcW w:w="593" w:type="dxa"/>
            <w:tcBorders>
              <w:top w:val="single" w:sz="4" w:space="0" w:color="auto"/>
              <w:left w:val="single" w:sz="4" w:space="0" w:color="auto"/>
              <w:bottom w:val="nil"/>
              <w:right w:val="nil"/>
            </w:tcBorders>
            <w:shd w:val="clear" w:color="auto" w:fill="FFFFFF"/>
            <w:vAlign w:val="center"/>
          </w:tcPr>
          <w:p w:rsidR="009D7160" w:rsidRPr="008B1BB5" w:rsidRDefault="009D7160" w:rsidP="004C767C">
            <w:pPr>
              <w:ind w:firstLine="142"/>
              <w:jc w:val="both"/>
              <w:rPr>
                <w:lang w:val="kk-KZ"/>
              </w:rPr>
            </w:pPr>
            <w:r w:rsidRPr="008B1BB5">
              <w:rPr>
                <w:bCs/>
                <w:color w:val="000000"/>
                <w:lang w:val="kk-KZ" w:eastAsia="kk-KZ"/>
              </w:rPr>
              <w:t>5</w:t>
            </w:r>
          </w:p>
        </w:tc>
        <w:tc>
          <w:tcPr>
            <w:tcW w:w="3802" w:type="dxa"/>
            <w:tcBorders>
              <w:top w:val="single" w:sz="4" w:space="0" w:color="auto"/>
              <w:left w:val="single" w:sz="4" w:space="0" w:color="auto"/>
              <w:bottom w:val="nil"/>
              <w:right w:val="nil"/>
            </w:tcBorders>
            <w:shd w:val="clear" w:color="auto" w:fill="FFFFFF"/>
            <w:vAlign w:val="center"/>
          </w:tcPr>
          <w:p w:rsidR="009D7160" w:rsidRPr="008B1BB5" w:rsidRDefault="009D7160" w:rsidP="004C767C">
            <w:pPr>
              <w:ind w:firstLine="142"/>
              <w:rPr>
                <w:lang w:val="kk-KZ"/>
              </w:rPr>
            </w:pPr>
            <w:r w:rsidRPr="008B1BB5">
              <w:rPr>
                <w:bCs/>
                <w:color w:val="000000"/>
                <w:lang w:val="kk-KZ" w:eastAsia="kk-KZ"/>
              </w:rPr>
              <w:t>Болжау нәтижелерін ұсыну әдісі</w:t>
            </w:r>
          </w:p>
        </w:tc>
        <w:tc>
          <w:tcPr>
            <w:tcW w:w="5245" w:type="dxa"/>
            <w:tcBorders>
              <w:top w:val="single" w:sz="4" w:space="0" w:color="auto"/>
              <w:left w:val="single" w:sz="4" w:space="0" w:color="auto"/>
              <w:bottom w:val="nil"/>
              <w:right w:val="single" w:sz="4" w:space="0" w:color="auto"/>
            </w:tcBorders>
            <w:shd w:val="clear" w:color="auto" w:fill="FFFFFF"/>
            <w:vAlign w:val="bottom"/>
          </w:tcPr>
          <w:p w:rsidR="009D7160" w:rsidRPr="008B1BB5" w:rsidRDefault="009D7160" w:rsidP="004C767C">
            <w:pPr>
              <w:ind w:left="142" w:right="142"/>
              <w:jc w:val="both"/>
              <w:rPr>
                <w:lang w:val="kk-KZ"/>
              </w:rPr>
            </w:pPr>
            <w:r w:rsidRPr="008B1BB5">
              <w:rPr>
                <w:bCs/>
                <w:color w:val="000000"/>
                <w:lang w:val="kk-KZ" w:eastAsia="kk-KZ"/>
              </w:rPr>
              <w:t>дәлдік:</w:t>
            </w:r>
          </w:p>
          <w:p w:rsidR="009D7160" w:rsidRPr="008B1BB5" w:rsidRDefault="009D7160" w:rsidP="004C767C">
            <w:pPr>
              <w:ind w:left="142" w:right="142"/>
              <w:jc w:val="both"/>
              <w:rPr>
                <w:lang w:val="kk-KZ"/>
              </w:rPr>
            </w:pPr>
            <w:r w:rsidRPr="008B1BB5">
              <w:rPr>
                <w:bCs/>
                <w:color w:val="000000"/>
                <w:lang w:val="kk-KZ" w:eastAsia="kk-KZ"/>
              </w:rPr>
              <w:t>интервалдық.</w:t>
            </w:r>
          </w:p>
        </w:tc>
      </w:tr>
      <w:tr w:rsidR="009D7160" w:rsidRPr="008B1BB5" w:rsidTr="004C767C">
        <w:trPr>
          <w:trHeight w:val="585"/>
        </w:trPr>
        <w:tc>
          <w:tcPr>
            <w:tcW w:w="593" w:type="dxa"/>
            <w:tcBorders>
              <w:top w:val="single" w:sz="4" w:space="0" w:color="auto"/>
              <w:left w:val="single" w:sz="4" w:space="0" w:color="auto"/>
              <w:bottom w:val="nil"/>
              <w:right w:val="nil"/>
            </w:tcBorders>
            <w:shd w:val="clear" w:color="auto" w:fill="FFFFFF"/>
            <w:vAlign w:val="center"/>
          </w:tcPr>
          <w:p w:rsidR="009D7160" w:rsidRPr="008B1BB5" w:rsidRDefault="009D7160" w:rsidP="004C767C">
            <w:pPr>
              <w:ind w:firstLine="142"/>
              <w:jc w:val="both"/>
              <w:rPr>
                <w:lang w:val="kk-KZ"/>
              </w:rPr>
            </w:pPr>
            <w:r w:rsidRPr="008B1BB5">
              <w:rPr>
                <w:bCs/>
                <w:color w:val="000000"/>
                <w:lang w:val="kk-KZ" w:eastAsia="kk-KZ"/>
              </w:rPr>
              <w:t>6</w:t>
            </w:r>
          </w:p>
        </w:tc>
        <w:tc>
          <w:tcPr>
            <w:tcW w:w="3802" w:type="dxa"/>
            <w:tcBorders>
              <w:top w:val="single" w:sz="4" w:space="0" w:color="auto"/>
              <w:left w:val="single" w:sz="4" w:space="0" w:color="auto"/>
              <w:bottom w:val="nil"/>
              <w:right w:val="nil"/>
            </w:tcBorders>
            <w:shd w:val="clear" w:color="auto" w:fill="FFFFFF"/>
            <w:vAlign w:val="center"/>
          </w:tcPr>
          <w:p w:rsidR="009D7160" w:rsidRPr="008B1BB5" w:rsidRDefault="009D7160" w:rsidP="004C767C">
            <w:pPr>
              <w:ind w:firstLine="142"/>
              <w:rPr>
                <w:lang w:val="kk-KZ"/>
              </w:rPr>
            </w:pPr>
            <w:r w:rsidRPr="008B1BB5">
              <w:rPr>
                <w:bCs/>
                <w:color w:val="000000"/>
                <w:lang w:val="kk-KZ" w:eastAsia="kk-KZ"/>
              </w:rPr>
              <w:t>Аумактык қамту</w:t>
            </w:r>
          </w:p>
        </w:tc>
        <w:tc>
          <w:tcPr>
            <w:tcW w:w="5245" w:type="dxa"/>
            <w:tcBorders>
              <w:top w:val="single" w:sz="4" w:space="0" w:color="auto"/>
              <w:left w:val="single" w:sz="4" w:space="0" w:color="auto"/>
              <w:bottom w:val="nil"/>
              <w:right w:val="single" w:sz="4" w:space="0" w:color="auto"/>
            </w:tcBorders>
            <w:shd w:val="clear" w:color="auto" w:fill="FFFFFF"/>
            <w:vAlign w:val="bottom"/>
          </w:tcPr>
          <w:p w:rsidR="009D7160" w:rsidRPr="008B1BB5" w:rsidRDefault="009D7160" w:rsidP="004C767C">
            <w:pPr>
              <w:ind w:left="142" w:right="142"/>
              <w:jc w:val="both"/>
              <w:rPr>
                <w:lang w:val="kk-KZ"/>
              </w:rPr>
            </w:pPr>
            <w:r w:rsidRPr="008B1BB5">
              <w:rPr>
                <w:bCs/>
                <w:color w:val="000000"/>
                <w:lang w:val="kk-KZ" w:eastAsia="kk-KZ"/>
              </w:rPr>
              <w:t>жаһандык;</w:t>
            </w:r>
          </w:p>
          <w:p w:rsidR="009D7160" w:rsidRPr="008B1BB5" w:rsidRDefault="009D7160" w:rsidP="004C767C">
            <w:pPr>
              <w:ind w:left="142" w:right="142"/>
              <w:jc w:val="both"/>
              <w:rPr>
                <w:lang w:val="kk-KZ"/>
              </w:rPr>
            </w:pPr>
            <w:r w:rsidRPr="008B1BB5">
              <w:rPr>
                <w:bCs/>
                <w:color w:val="000000"/>
                <w:lang w:val="kk-KZ" w:eastAsia="kk-KZ"/>
              </w:rPr>
              <w:t>аймактык;</w:t>
            </w:r>
          </w:p>
          <w:p w:rsidR="009D7160" w:rsidRPr="008B1BB5" w:rsidRDefault="009D7160" w:rsidP="004C767C">
            <w:pPr>
              <w:ind w:left="142" w:right="142"/>
              <w:jc w:val="both"/>
              <w:rPr>
                <w:lang w:val="kk-KZ"/>
              </w:rPr>
            </w:pPr>
            <w:r w:rsidRPr="008B1BB5">
              <w:rPr>
                <w:bCs/>
                <w:color w:val="000000"/>
                <w:lang w:val="kk-KZ" w:eastAsia="kk-KZ"/>
              </w:rPr>
              <w:t>локальды.</w:t>
            </w:r>
          </w:p>
        </w:tc>
      </w:tr>
      <w:tr w:rsidR="009D7160" w:rsidRPr="008B1BB5" w:rsidTr="004C767C">
        <w:trPr>
          <w:trHeight w:val="436"/>
        </w:trPr>
        <w:tc>
          <w:tcPr>
            <w:tcW w:w="593" w:type="dxa"/>
            <w:tcBorders>
              <w:top w:val="single" w:sz="4" w:space="0" w:color="auto"/>
              <w:left w:val="single" w:sz="4" w:space="0" w:color="auto"/>
              <w:bottom w:val="single" w:sz="4" w:space="0" w:color="auto"/>
              <w:right w:val="nil"/>
            </w:tcBorders>
            <w:shd w:val="clear" w:color="auto" w:fill="FFFFFF"/>
            <w:vAlign w:val="center"/>
          </w:tcPr>
          <w:p w:rsidR="009D7160" w:rsidRPr="008B1BB5" w:rsidRDefault="009D7160" w:rsidP="004C767C">
            <w:pPr>
              <w:ind w:firstLine="142"/>
              <w:jc w:val="both"/>
              <w:rPr>
                <w:lang w:val="kk-KZ"/>
              </w:rPr>
            </w:pPr>
            <w:r w:rsidRPr="008B1BB5">
              <w:rPr>
                <w:bCs/>
                <w:color w:val="000000"/>
                <w:lang w:val="kk-KZ" w:eastAsia="kk-KZ"/>
              </w:rPr>
              <w:t>7</w:t>
            </w:r>
          </w:p>
        </w:tc>
        <w:tc>
          <w:tcPr>
            <w:tcW w:w="3802" w:type="dxa"/>
            <w:tcBorders>
              <w:top w:val="single" w:sz="4" w:space="0" w:color="auto"/>
              <w:left w:val="single" w:sz="4" w:space="0" w:color="auto"/>
              <w:bottom w:val="single" w:sz="4" w:space="0" w:color="auto"/>
              <w:right w:val="nil"/>
            </w:tcBorders>
            <w:shd w:val="clear" w:color="auto" w:fill="FFFFFF"/>
            <w:vAlign w:val="center"/>
          </w:tcPr>
          <w:p w:rsidR="009D7160" w:rsidRPr="008B1BB5" w:rsidRDefault="009D7160" w:rsidP="004C767C">
            <w:pPr>
              <w:ind w:firstLine="142"/>
              <w:rPr>
                <w:lang w:val="kk-KZ"/>
              </w:rPr>
            </w:pPr>
            <w:r w:rsidRPr="008B1BB5">
              <w:rPr>
                <w:bCs/>
                <w:color w:val="000000"/>
                <w:lang w:val="kk-KZ" w:eastAsia="kk-KZ"/>
              </w:rPr>
              <w:t>Қамту кеңістігі бойынша</w:t>
            </w:r>
          </w:p>
        </w:tc>
        <w:tc>
          <w:tcPr>
            <w:tcW w:w="5245" w:type="dxa"/>
            <w:tcBorders>
              <w:top w:val="single" w:sz="4" w:space="0" w:color="auto"/>
              <w:left w:val="single" w:sz="4" w:space="0" w:color="auto"/>
              <w:bottom w:val="single" w:sz="4" w:space="0" w:color="auto"/>
              <w:right w:val="single" w:sz="4" w:space="0" w:color="auto"/>
            </w:tcBorders>
            <w:shd w:val="clear" w:color="auto" w:fill="FFFFFF"/>
            <w:vAlign w:val="bottom"/>
          </w:tcPr>
          <w:p w:rsidR="009D7160" w:rsidRPr="008B1BB5" w:rsidRDefault="009D7160" w:rsidP="004C767C">
            <w:pPr>
              <w:ind w:left="142" w:right="142"/>
              <w:jc w:val="both"/>
              <w:rPr>
                <w:lang w:val="kk-KZ"/>
              </w:rPr>
            </w:pPr>
            <w:r w:rsidRPr="008B1BB5">
              <w:rPr>
                <w:bCs/>
                <w:color w:val="000000"/>
                <w:lang w:val="kk-KZ" w:eastAsia="kk-KZ"/>
              </w:rPr>
              <w:t>біртұтас нарыкты;</w:t>
            </w:r>
          </w:p>
          <w:p w:rsidR="009D7160" w:rsidRPr="008B1BB5" w:rsidRDefault="009D7160" w:rsidP="004C767C">
            <w:pPr>
              <w:ind w:left="142" w:right="142"/>
              <w:jc w:val="both"/>
              <w:rPr>
                <w:lang w:val="kk-KZ"/>
              </w:rPr>
            </w:pPr>
            <w:r w:rsidRPr="008B1BB5">
              <w:rPr>
                <w:bCs/>
                <w:color w:val="000000"/>
                <w:lang w:val="kk-KZ" w:eastAsia="kk-KZ"/>
              </w:rPr>
              <w:t>жеке тауарлар немесе кызметтер нарығы.</w:t>
            </w:r>
          </w:p>
        </w:tc>
      </w:tr>
    </w:tbl>
    <w:p w:rsidR="009D7160" w:rsidRPr="008B1BB5" w:rsidRDefault="009D7160" w:rsidP="009D7160">
      <w:pPr>
        <w:ind w:firstLine="567"/>
        <w:jc w:val="both"/>
        <w:rPr>
          <w:lang w:val="kk-KZ"/>
        </w:rPr>
      </w:pPr>
    </w:p>
    <w:p w:rsidR="009D7160" w:rsidRPr="008B1BB5" w:rsidRDefault="009D7160" w:rsidP="009D7160">
      <w:pPr>
        <w:ind w:firstLine="567"/>
        <w:jc w:val="both"/>
        <w:rPr>
          <w:bCs/>
          <w:color w:val="000000"/>
          <w:lang w:val="kk-KZ" w:eastAsia="kk-KZ"/>
        </w:rPr>
      </w:pPr>
      <w:r w:rsidRPr="008B1BB5">
        <w:rPr>
          <w:i/>
          <w:iCs/>
          <w:color w:val="000000"/>
          <w:lang w:val="kk-KZ" w:eastAsia="kk-KZ"/>
        </w:rPr>
        <w:t>Іздеу болжамы</w:t>
      </w:r>
      <w:r w:rsidRPr="008B1BB5">
        <w:rPr>
          <w:bCs/>
          <w:color w:val="000000"/>
          <w:lang w:val="kk-KZ" w:eastAsia="kk-KZ"/>
        </w:rPr>
        <w:t xml:space="preserve"> - өткен шақтан келешекке ғылыми болжам жасау әдісі, болжау бүгінгі күннен басталып, қолда бар нақты ақпаратқа сүйене отырып, біртіндеп келешекке өту арқылы жасалады.</w:t>
      </w:r>
    </w:p>
    <w:p w:rsidR="009D7160" w:rsidRPr="008B1BB5" w:rsidRDefault="009D7160" w:rsidP="009D7160">
      <w:pPr>
        <w:ind w:firstLine="567"/>
        <w:jc w:val="both"/>
        <w:rPr>
          <w:lang w:val="kk-KZ"/>
        </w:rPr>
      </w:pPr>
      <w:r w:rsidRPr="008B1BB5">
        <w:rPr>
          <w:bCs/>
          <w:color w:val="000000"/>
          <w:lang w:val="kk-KZ" w:eastAsia="kk-KZ"/>
        </w:rPr>
        <w:t>Іздеу болжамының 2 түрі бар:</w:t>
      </w:r>
    </w:p>
    <w:p w:rsidR="009D7160" w:rsidRPr="008B1BB5" w:rsidRDefault="009D7160" w:rsidP="009D7160">
      <w:pPr>
        <w:numPr>
          <w:ilvl w:val="0"/>
          <w:numId w:val="1"/>
        </w:numPr>
        <w:ind w:firstLine="567"/>
        <w:jc w:val="both"/>
        <w:rPr>
          <w:bCs/>
          <w:color w:val="000000"/>
          <w:lang w:val="kk-KZ" w:eastAsia="kk-KZ"/>
        </w:rPr>
      </w:pPr>
      <w:r w:rsidRPr="008B1BB5">
        <w:rPr>
          <w:bCs/>
          <w:color w:val="000000"/>
          <w:lang w:val="kk-KZ" w:eastAsia="kk-KZ"/>
        </w:rPr>
        <w:t>экстраполятивті (дәстүрлі);</w:t>
      </w:r>
    </w:p>
    <w:p w:rsidR="009D7160" w:rsidRPr="008B1BB5" w:rsidRDefault="009D7160" w:rsidP="009D7160">
      <w:pPr>
        <w:numPr>
          <w:ilvl w:val="0"/>
          <w:numId w:val="1"/>
        </w:numPr>
        <w:ind w:firstLine="567"/>
        <w:jc w:val="both"/>
        <w:rPr>
          <w:bCs/>
          <w:color w:val="000000"/>
          <w:lang w:val="kk-KZ" w:eastAsia="kk-KZ"/>
        </w:rPr>
      </w:pPr>
      <w:r w:rsidRPr="008B1BB5">
        <w:rPr>
          <w:bCs/>
          <w:color w:val="000000"/>
          <w:lang w:val="kk-KZ" w:eastAsia="kk-KZ"/>
        </w:rPr>
        <w:t>альтернативті (новаторлық).</w:t>
      </w:r>
    </w:p>
    <w:p w:rsidR="009D7160" w:rsidRPr="008B1BB5" w:rsidRDefault="009D7160" w:rsidP="009D7160">
      <w:pPr>
        <w:ind w:firstLine="567"/>
        <w:jc w:val="both"/>
        <w:rPr>
          <w:lang w:val="kk-KZ"/>
        </w:rPr>
      </w:pPr>
      <w:r w:rsidRPr="008B1BB5">
        <w:rPr>
          <w:bCs/>
          <w:color w:val="000000"/>
          <w:lang w:val="kk-KZ" w:eastAsia="kk-KZ"/>
        </w:rPr>
        <w:t>Бүлар сандық және сапалық болжау әдістері болып табылады</w:t>
      </w:r>
    </w:p>
    <w:p w:rsidR="009D7160" w:rsidRPr="008B1BB5" w:rsidRDefault="009D7160" w:rsidP="009D7160">
      <w:pPr>
        <w:ind w:firstLine="567"/>
        <w:jc w:val="both"/>
        <w:rPr>
          <w:bCs/>
          <w:color w:val="000000"/>
          <w:lang w:val="kk-KZ" w:eastAsia="kk-KZ"/>
        </w:rPr>
      </w:pPr>
      <w:r w:rsidRPr="008B1BB5">
        <w:rPr>
          <w:i/>
          <w:iCs/>
          <w:color w:val="000000"/>
          <w:lang w:val="kk-KZ" w:eastAsia="kk-KZ"/>
        </w:rPr>
        <w:t>Экстраполятивті әдіс бойынша</w:t>
      </w:r>
      <w:r w:rsidRPr="008B1BB5">
        <w:rPr>
          <w:bCs/>
          <w:color w:val="000000"/>
          <w:lang w:val="kk-KZ" w:eastAsia="kk-KZ"/>
        </w:rPr>
        <w:t xml:space="preserve"> болжау өткен кезеңнен келешекке қарапайым проекция (экстраполяция) арқылы жүргізіледі Мұнда ең алдымен кәсіпорын қызметінің өткен кезеңіндегі көрсеткіштері, даму тенденциялары (тренд) бағаланады, содан кейін осы тенденцияларды келешекке жалғастырады.</w:t>
      </w:r>
    </w:p>
    <w:p w:rsidR="009D7160" w:rsidRPr="008B1BB5" w:rsidRDefault="009D7160" w:rsidP="009D7160">
      <w:pPr>
        <w:ind w:firstLine="567"/>
        <w:jc w:val="both"/>
        <w:rPr>
          <w:bCs/>
          <w:color w:val="000000"/>
          <w:lang w:val="kk-KZ" w:eastAsia="kk-KZ"/>
        </w:rPr>
      </w:pPr>
      <w:r w:rsidRPr="008B1BB5">
        <w:rPr>
          <w:i/>
          <w:iCs/>
          <w:color w:val="000000"/>
          <w:lang w:val="kk-KZ" w:eastAsia="kk-KZ"/>
        </w:rPr>
        <w:t>Альтернативті әдіс.</w:t>
      </w:r>
      <w:r w:rsidRPr="008B1BB5">
        <w:rPr>
          <w:bCs/>
          <w:color w:val="000000"/>
          <w:lang w:val="kk-KZ" w:eastAsia="kk-KZ"/>
        </w:rPr>
        <w:t xml:space="preserve"> Бизнестің ішкі және сыртқы ортасына сараптамалық байланысты үнемі өзгерістерге ұшырайды, себебі кәсіпорынның дамуы тек бір калыпты және үздіксіз ғана емес, сонымен қатар үзіктік және секірмелі болып келеді. Сонымен қатар кәсіпорынның келешектегі дамуының әртүрлі нұсқалары болады.</w:t>
      </w:r>
    </w:p>
    <w:p w:rsidR="009D7160" w:rsidRPr="008B1BB5" w:rsidRDefault="009D7160" w:rsidP="009D7160">
      <w:pPr>
        <w:ind w:firstLine="567"/>
        <w:jc w:val="both"/>
        <w:rPr>
          <w:i/>
          <w:iCs/>
          <w:color w:val="000000"/>
          <w:lang w:val="kk-KZ" w:eastAsia="kk-KZ"/>
        </w:rPr>
      </w:pPr>
      <w:r w:rsidRPr="008B1BB5">
        <w:rPr>
          <w:i/>
          <w:iCs/>
          <w:color w:val="000000"/>
          <w:lang w:val="kk-KZ" w:eastAsia="kk-KZ"/>
        </w:rPr>
        <w:t>Нормативті (нормативті-мақсаттыц) болжаудың міндеттері:</w:t>
      </w:r>
    </w:p>
    <w:p w:rsidR="009D7160" w:rsidRPr="008B1BB5" w:rsidRDefault="009D7160" w:rsidP="009D7160">
      <w:pPr>
        <w:ind w:firstLine="567"/>
        <w:jc w:val="both"/>
        <w:rPr>
          <w:bCs/>
          <w:color w:val="000000"/>
          <w:lang w:val="kk-KZ" w:eastAsia="kk-KZ"/>
        </w:rPr>
      </w:pPr>
      <w:r w:rsidRPr="008B1BB5">
        <w:rPr>
          <w:i/>
          <w:iCs/>
          <w:color w:val="000000"/>
          <w:lang w:val="kk-KZ" w:eastAsia="kk-KZ"/>
        </w:rPr>
        <w:t>-</w:t>
      </w:r>
      <w:r w:rsidRPr="008B1BB5">
        <w:rPr>
          <w:bCs/>
          <w:color w:val="000000"/>
          <w:lang w:val="kk-KZ" w:eastAsia="kk-KZ"/>
        </w:rPr>
        <w:t xml:space="preserve"> кәсіпорынның келешек кезеңдегі жалпы мақсаттары мен стратегиялық багыттарын анықтау;</w:t>
      </w:r>
    </w:p>
    <w:p w:rsidR="009D7160" w:rsidRPr="008B1BB5" w:rsidRDefault="009D7160" w:rsidP="009D7160">
      <w:pPr>
        <w:ind w:firstLine="567"/>
        <w:jc w:val="both"/>
        <w:rPr>
          <w:bCs/>
          <w:color w:val="000000"/>
          <w:lang w:val="kk-KZ" w:eastAsia="kk-KZ"/>
        </w:rPr>
      </w:pPr>
      <w:r w:rsidRPr="008B1BB5">
        <w:rPr>
          <w:bCs/>
          <w:color w:val="000000"/>
          <w:lang w:val="kk-KZ" w:eastAsia="kk-KZ"/>
        </w:rPr>
        <w:t>- осы мақсатгар бойынша кәсіпорынның дамуын бағалау.</w:t>
      </w:r>
    </w:p>
    <w:p w:rsidR="009D7160" w:rsidRPr="008B1BB5" w:rsidRDefault="009D7160" w:rsidP="009D7160">
      <w:pPr>
        <w:ind w:firstLine="567"/>
        <w:jc w:val="both"/>
        <w:rPr>
          <w:lang w:val="kk-KZ"/>
        </w:rPr>
      </w:pPr>
      <w:r w:rsidRPr="008B1BB5">
        <w:rPr>
          <w:i/>
          <w:iCs/>
          <w:color w:val="000000"/>
          <w:lang w:val="kk-KZ" w:eastAsia="kk-KZ"/>
        </w:rPr>
        <w:t>Шыгармашылыққа негізделген болжау -</w:t>
      </w:r>
      <w:r w:rsidRPr="008B1BB5">
        <w:rPr>
          <w:bCs/>
          <w:color w:val="000000"/>
          <w:lang w:val="kk-KZ" w:eastAsia="kk-KZ"/>
        </w:rPr>
        <w:t xml:space="preserve"> болжау жасаушының интуициясы (ішкі сезім) мен теориялық білімдері және жинақталған тәжірибелерін пайдалану арқылы жасалады.</w:t>
      </w:r>
    </w:p>
    <w:p w:rsidR="009D7160" w:rsidRPr="008B1BB5" w:rsidRDefault="009D7160" w:rsidP="009D7160">
      <w:pPr>
        <w:ind w:firstLine="567"/>
        <w:jc w:val="both"/>
        <w:rPr>
          <w:lang w:val="kk-KZ"/>
        </w:rPr>
      </w:pPr>
      <w:r w:rsidRPr="008B1BB5">
        <w:rPr>
          <w:i/>
          <w:iCs/>
          <w:color w:val="000000"/>
          <w:lang w:val="kk-KZ" w:eastAsia="kk-KZ"/>
        </w:rPr>
        <w:lastRenderedPageBreak/>
        <w:t>Инвариантты болжау</w:t>
      </w:r>
      <w:r w:rsidRPr="008B1BB5">
        <w:rPr>
          <w:bCs/>
          <w:color w:val="000000"/>
          <w:lang w:val="kk-KZ" w:eastAsia="kk-KZ"/>
        </w:rPr>
        <w:t xml:space="preserve"> кәсіпорынның болашақта дамуының тек бір нұсқасын ұсынады. Бұл экстраполятивті әдіске негізделеді яғни тенденцияны жай жалғастыру (яғни график бойынша жүзеге асыруға, кәсіпорын өсу тенденциясында болса, қисық өсу бағытына карай жылжиды және керісінше).</w:t>
      </w:r>
    </w:p>
    <w:p w:rsidR="009D7160" w:rsidRPr="008B1BB5" w:rsidRDefault="009D7160" w:rsidP="009D7160">
      <w:pPr>
        <w:pStyle w:val="a3"/>
        <w:spacing w:after="0" w:line="240" w:lineRule="auto"/>
        <w:ind w:left="0" w:firstLine="567"/>
        <w:jc w:val="both"/>
        <w:rPr>
          <w:rFonts w:eastAsia="Times New Roman"/>
          <w:sz w:val="24"/>
          <w:szCs w:val="24"/>
          <w:lang w:val="kk-KZ" w:eastAsia="ru-RU"/>
        </w:rPr>
      </w:pPr>
      <w:r w:rsidRPr="008B1BB5">
        <w:rPr>
          <w:rFonts w:eastAsia="Times New Roman"/>
          <w:i/>
          <w:iCs/>
          <w:color w:val="000000"/>
          <w:sz w:val="24"/>
          <w:szCs w:val="24"/>
          <w:lang w:val="kk-KZ" w:eastAsia="kk-KZ"/>
        </w:rPr>
        <w:t>Вариантты болжау</w:t>
      </w:r>
      <w:r w:rsidRPr="008B1BB5">
        <w:rPr>
          <w:rFonts w:eastAsia="Times New Roman"/>
          <w:bCs/>
          <w:color w:val="000000"/>
          <w:sz w:val="24"/>
          <w:szCs w:val="24"/>
          <w:lang w:val="kk-KZ" w:eastAsia="kk-KZ"/>
        </w:rPr>
        <w:t xml:space="preserve"> келешек кезеңнің едәуір белгісіздігіне орай дамудың ықтимал бірнеше нұсқаларын ұсыну (мұны сцена; рий деп атайды).</w:t>
      </w:r>
    </w:p>
    <w:p w:rsidR="009D7160" w:rsidRPr="008B1BB5" w:rsidRDefault="009D7160" w:rsidP="009D7160">
      <w:pPr>
        <w:pStyle w:val="a3"/>
        <w:spacing w:after="0" w:line="240" w:lineRule="auto"/>
        <w:ind w:left="0" w:firstLine="567"/>
        <w:jc w:val="both"/>
        <w:rPr>
          <w:rFonts w:eastAsia="Times New Roman"/>
          <w:sz w:val="24"/>
          <w:szCs w:val="24"/>
          <w:lang w:val="kk-KZ" w:eastAsia="ru-RU"/>
        </w:rPr>
      </w:pPr>
      <w:r w:rsidRPr="008B1BB5">
        <w:rPr>
          <w:rFonts w:eastAsia="Times New Roman"/>
          <w:i/>
          <w:iCs/>
          <w:color w:val="000000"/>
          <w:sz w:val="24"/>
          <w:szCs w:val="24"/>
          <w:lang w:val="kk-KZ" w:eastAsia="kk-KZ"/>
        </w:rPr>
        <w:t>Дәлдік болжау</w:t>
      </w:r>
      <w:r w:rsidRPr="008B1BB5">
        <w:rPr>
          <w:rFonts w:eastAsia="Times New Roman"/>
          <w:bCs/>
          <w:color w:val="000000"/>
          <w:sz w:val="24"/>
          <w:szCs w:val="24"/>
          <w:lang w:val="kk-KZ" w:eastAsia="kk-KZ"/>
        </w:rPr>
        <w:t xml:space="preserve"> - болжанған көрсеткіштің жалғыз мәнін кұрайды, мысалы келесі айда тауар айналымы 5%-га өседі.</w:t>
      </w:r>
    </w:p>
    <w:p w:rsidR="009D7160" w:rsidRPr="008B1BB5" w:rsidRDefault="009D7160" w:rsidP="009D7160">
      <w:pPr>
        <w:pStyle w:val="a3"/>
        <w:spacing w:after="0" w:line="240" w:lineRule="auto"/>
        <w:ind w:left="0" w:firstLine="567"/>
        <w:jc w:val="both"/>
        <w:rPr>
          <w:rFonts w:eastAsia="Times New Roman"/>
          <w:bCs/>
          <w:color w:val="000000"/>
          <w:sz w:val="24"/>
          <w:szCs w:val="24"/>
          <w:lang w:val="kk-KZ" w:eastAsia="kk-KZ"/>
        </w:rPr>
      </w:pPr>
      <w:r w:rsidRPr="008B1BB5">
        <w:rPr>
          <w:rFonts w:eastAsia="Times New Roman"/>
          <w:i/>
          <w:iCs/>
          <w:color w:val="000000"/>
          <w:sz w:val="24"/>
          <w:szCs w:val="24"/>
          <w:lang w:val="kk-KZ" w:eastAsia="kk-KZ"/>
        </w:rPr>
        <w:t>Интервалдық болжау-</w:t>
      </w:r>
      <w:r w:rsidRPr="008B1BB5">
        <w:rPr>
          <w:rFonts w:eastAsia="Times New Roman"/>
          <w:bCs/>
          <w:color w:val="000000"/>
          <w:sz w:val="24"/>
          <w:szCs w:val="24"/>
          <w:lang w:val="kk-KZ" w:eastAsia="kk-KZ"/>
        </w:rPr>
        <w:t xml:space="preserve"> болжанған көрсеткіш мәндерінің диапазонын, бірқатар интервалын көрсете отырып, болашаққа болжам жасау. Мысалы, орташа күндіктауар айналымы 5-8%-га өседі.</w:t>
      </w:r>
    </w:p>
    <w:p w:rsidR="009D7160" w:rsidRPr="008B1BB5" w:rsidRDefault="009D7160" w:rsidP="009D7160">
      <w:pPr>
        <w:ind w:firstLine="567"/>
        <w:jc w:val="both"/>
        <w:rPr>
          <w:b/>
          <w:bCs/>
          <w:color w:val="000000"/>
          <w:lang w:val="kk-KZ" w:eastAsia="kk-KZ"/>
        </w:rPr>
      </w:pPr>
    </w:p>
    <w:p w:rsidR="009D7160" w:rsidRPr="008B1BB5" w:rsidRDefault="009D7160" w:rsidP="009D7160">
      <w:pPr>
        <w:ind w:firstLine="567"/>
        <w:jc w:val="both"/>
        <w:rPr>
          <w:b/>
          <w:lang w:val="kk-KZ"/>
        </w:rPr>
      </w:pPr>
      <w:r w:rsidRPr="008B1BB5">
        <w:rPr>
          <w:b/>
          <w:bCs/>
          <w:color w:val="000000"/>
          <w:lang w:val="kk-KZ" w:eastAsia="kk-KZ"/>
        </w:rPr>
        <w:t xml:space="preserve">Болжау әдістерін </w:t>
      </w:r>
    </w:p>
    <w:p w:rsidR="009D7160" w:rsidRPr="008B1BB5" w:rsidRDefault="009D7160" w:rsidP="009D7160">
      <w:pPr>
        <w:ind w:firstLine="567"/>
        <w:jc w:val="both"/>
        <w:rPr>
          <w:lang w:val="kk-KZ"/>
        </w:rPr>
      </w:pPr>
      <w:r w:rsidRPr="008B1BB5">
        <w:rPr>
          <w:bCs/>
          <w:color w:val="000000"/>
          <w:lang w:val="kk-KZ" w:eastAsia="kk-KZ"/>
        </w:rPr>
        <w:t>Болжау әдістерінің барлық жиынтығы біртектілік дәрежесіне байланысты 2 топқа болінеді:</w:t>
      </w:r>
    </w:p>
    <w:p w:rsidR="009D7160" w:rsidRPr="008B1BB5" w:rsidRDefault="009D7160" w:rsidP="009D7160">
      <w:pPr>
        <w:ind w:firstLine="567"/>
        <w:jc w:val="both"/>
        <w:rPr>
          <w:lang w:val="kk-KZ"/>
        </w:rPr>
      </w:pPr>
      <w:r w:rsidRPr="008B1BB5">
        <w:rPr>
          <w:bCs/>
          <w:color w:val="000000"/>
          <w:lang w:val="kk-KZ" w:eastAsia="kk-KZ"/>
        </w:rPr>
        <w:t>Қарапайым.</w:t>
      </w:r>
    </w:p>
    <w:p w:rsidR="009D7160" w:rsidRPr="008B1BB5" w:rsidRDefault="009D7160" w:rsidP="009D7160">
      <w:pPr>
        <w:ind w:firstLine="567"/>
        <w:jc w:val="both"/>
        <w:rPr>
          <w:bCs/>
          <w:color w:val="000000"/>
          <w:lang w:val="kk-KZ" w:eastAsia="kk-KZ"/>
        </w:rPr>
      </w:pPr>
      <w:r w:rsidRPr="008B1BB5">
        <w:rPr>
          <w:bCs/>
          <w:color w:val="000000"/>
          <w:lang w:val="kk-KZ" w:eastAsia="kk-KZ"/>
        </w:rPr>
        <w:t>Кешенді (аралас) әдістер.</w:t>
      </w:r>
    </w:p>
    <w:p w:rsidR="009D7160" w:rsidRPr="008B1BB5" w:rsidRDefault="009D7160" w:rsidP="009D7160">
      <w:pPr>
        <w:ind w:firstLine="567"/>
        <w:jc w:val="both"/>
        <w:rPr>
          <w:bCs/>
          <w:color w:val="000000"/>
          <w:lang w:val="kk-KZ" w:eastAsia="kk-KZ"/>
        </w:rPr>
      </w:pPr>
      <w:r w:rsidRPr="008B1BB5">
        <w:rPr>
          <w:bCs/>
          <w:color w:val="000000"/>
          <w:lang w:val="kk-KZ" w:eastAsia="kk-KZ"/>
        </w:rPr>
        <w:t>Қарапайым болжау әдістері өз алдына фактографиялық және</w:t>
      </w:r>
      <w:r w:rsidRPr="008B1BB5">
        <w:rPr>
          <w:lang w:val="kk-KZ"/>
        </w:rPr>
        <w:t xml:space="preserve"> </w:t>
      </w:r>
      <w:r w:rsidRPr="008B1BB5">
        <w:rPr>
          <w:bCs/>
          <w:color w:val="000000"/>
          <w:lang w:val="kk-KZ" w:eastAsia="kk-KZ"/>
        </w:rPr>
        <w:t xml:space="preserve">сараптамалық (экспертті) әдістерге бөлінеді. </w:t>
      </w:r>
    </w:p>
    <w:p w:rsidR="009D7160" w:rsidRPr="008B1BB5" w:rsidRDefault="009D7160" w:rsidP="009D7160">
      <w:pPr>
        <w:ind w:firstLine="567"/>
        <w:jc w:val="both"/>
        <w:rPr>
          <w:bCs/>
          <w:color w:val="000000"/>
          <w:lang w:val="kk-KZ" w:eastAsia="kk-KZ"/>
        </w:rPr>
      </w:pPr>
      <w:r w:rsidRPr="008B1BB5">
        <w:rPr>
          <w:bCs/>
          <w:color w:val="000000"/>
          <w:lang w:val="kk-KZ" w:eastAsia="kk-KZ"/>
        </w:rPr>
        <w:t xml:space="preserve">Фактографиялық әдістер болжау объектісінің өткен және қазіргі дамуы туралы нақты мәліметтерге сүйенеді. </w:t>
      </w:r>
    </w:p>
    <w:p w:rsidR="009D7160" w:rsidRPr="008B1BB5" w:rsidRDefault="009D7160" w:rsidP="009D7160">
      <w:pPr>
        <w:ind w:firstLine="567"/>
        <w:jc w:val="both"/>
        <w:rPr>
          <w:lang w:val="kk-KZ"/>
        </w:rPr>
      </w:pPr>
      <w:r w:rsidRPr="008B1BB5">
        <w:rPr>
          <w:bCs/>
          <w:color w:val="000000"/>
          <w:lang w:val="kk-KZ" w:eastAsia="kk-KZ"/>
        </w:rPr>
        <w:t>Сараптамалық әдістер болжау объектісі туралы сарапшы</w:t>
      </w:r>
      <w:r w:rsidRPr="008B1BB5">
        <w:rPr>
          <w:bCs/>
          <w:color w:val="000000"/>
          <w:lang w:val="kk-KZ" w:eastAsia="kk-KZ"/>
        </w:rPr>
        <w:tab/>
        <w:t>(эксперт) мамандардың білімдерін пайдалануга, объектінің келешектегі дамуы туралы олардың пікірлерін жалпылауға негізделген.</w:t>
      </w:r>
    </w:p>
    <w:p w:rsidR="009D7160" w:rsidRPr="008B1BB5" w:rsidRDefault="009D7160" w:rsidP="009D7160">
      <w:pPr>
        <w:ind w:firstLine="567"/>
        <w:jc w:val="both"/>
        <w:rPr>
          <w:lang w:val="kk-KZ"/>
        </w:rPr>
      </w:pPr>
      <w:r w:rsidRPr="008B1BB5">
        <w:rPr>
          <w:bCs/>
          <w:color w:val="000000"/>
          <w:lang w:val="kk-KZ" w:eastAsia="kk-KZ"/>
        </w:rPr>
        <w:t>Кешенді (аралас) әдісте алғашқы ақпараттар негізінде сараптамалық және фактографиялык әдістер қатар қолданылады.</w:t>
      </w:r>
    </w:p>
    <w:p w:rsidR="009D7160" w:rsidRPr="008B1BB5" w:rsidRDefault="009D7160" w:rsidP="009D7160">
      <w:pPr>
        <w:ind w:firstLine="567"/>
        <w:jc w:val="both"/>
        <w:rPr>
          <w:lang w:val="kk-KZ"/>
        </w:rPr>
      </w:pPr>
      <w:r w:rsidRPr="008B1BB5">
        <w:rPr>
          <w:i/>
          <w:iCs/>
          <w:color w:val="000000"/>
          <w:lang w:val="kk-KZ" w:eastAsia="kk-KZ"/>
        </w:rPr>
        <w:t>Фактографиялық әдістер</w:t>
      </w:r>
      <w:r w:rsidRPr="008B1BB5">
        <w:rPr>
          <w:bCs/>
          <w:color w:val="000000"/>
          <w:lang w:val="kk-KZ" w:eastAsia="kk-KZ"/>
        </w:rPr>
        <w:t xml:space="preserve"> келесі түрлерге бөлінеді:</w:t>
      </w:r>
    </w:p>
    <w:p w:rsidR="009D7160" w:rsidRPr="008B1BB5" w:rsidRDefault="009D7160" w:rsidP="009D7160">
      <w:pPr>
        <w:pStyle w:val="a3"/>
        <w:numPr>
          <w:ilvl w:val="0"/>
          <w:numId w:val="3"/>
        </w:numPr>
        <w:tabs>
          <w:tab w:val="left" w:pos="851"/>
        </w:tabs>
        <w:spacing w:after="0" w:line="240" w:lineRule="auto"/>
        <w:ind w:left="0" w:firstLine="567"/>
        <w:jc w:val="both"/>
        <w:rPr>
          <w:rFonts w:eastAsia="Times New Roman"/>
          <w:sz w:val="24"/>
          <w:szCs w:val="24"/>
          <w:lang w:val="kk-KZ" w:eastAsia="ru-RU"/>
        </w:rPr>
      </w:pPr>
      <w:r w:rsidRPr="008B1BB5">
        <w:rPr>
          <w:rFonts w:eastAsia="Times New Roman"/>
          <w:i/>
          <w:iCs/>
          <w:color w:val="000000"/>
          <w:sz w:val="24"/>
          <w:szCs w:val="24"/>
          <w:lang w:val="kk-KZ" w:eastAsia="kk-KZ"/>
        </w:rPr>
        <w:t>Статистикалық әдіс</w:t>
      </w:r>
      <w:r w:rsidRPr="008B1BB5">
        <w:rPr>
          <w:rFonts w:eastAsia="Times New Roman"/>
          <w:bCs/>
          <w:color w:val="000000"/>
          <w:sz w:val="24"/>
          <w:szCs w:val="24"/>
          <w:lang w:val="kk-KZ" w:eastAsia="kk-KZ"/>
        </w:rPr>
        <w:t xml:space="preserve"> бойынша объектінің сипатталуының</w:t>
      </w:r>
      <w:r w:rsidRPr="008B1BB5">
        <w:rPr>
          <w:rFonts w:eastAsia="Times New Roman"/>
          <w:sz w:val="24"/>
          <w:szCs w:val="24"/>
          <w:lang w:val="kk-KZ" w:eastAsia="ru-RU"/>
        </w:rPr>
        <w:t xml:space="preserve"> </w:t>
      </w:r>
      <w:r w:rsidRPr="008B1BB5">
        <w:rPr>
          <w:rFonts w:eastAsia="Times New Roman"/>
          <w:bCs/>
          <w:color w:val="000000"/>
          <w:sz w:val="24"/>
          <w:szCs w:val="24"/>
          <w:lang w:val="kk-KZ" w:eastAsia="kk-KZ"/>
        </w:rPr>
        <w:t>(параметрлерінің) динамикалық қатарын құру және талдауға негізделген. Оған экстраполяция, интерполяция, аналог (ұксасгык моделі), параметрлік әдістер кіреді.</w:t>
      </w:r>
    </w:p>
    <w:p w:rsidR="009D7160" w:rsidRPr="008B1BB5" w:rsidRDefault="009D7160" w:rsidP="009D7160">
      <w:pPr>
        <w:pStyle w:val="a3"/>
        <w:spacing w:after="0" w:line="240" w:lineRule="auto"/>
        <w:ind w:left="0" w:firstLine="567"/>
        <w:jc w:val="both"/>
        <w:rPr>
          <w:rFonts w:eastAsia="Times New Roman"/>
          <w:sz w:val="24"/>
          <w:szCs w:val="24"/>
          <w:lang w:val="kk-KZ" w:eastAsia="ru-RU"/>
        </w:rPr>
      </w:pPr>
      <w:r w:rsidRPr="008B1BB5">
        <w:rPr>
          <w:rFonts w:eastAsia="Times New Roman"/>
          <w:i/>
          <w:iCs/>
          <w:color w:val="000000"/>
          <w:sz w:val="24"/>
          <w:szCs w:val="24"/>
          <w:lang w:val="kk-KZ" w:eastAsia="kk-KZ"/>
        </w:rPr>
        <w:t>2. Басымдылықты талдау</w:t>
      </w:r>
      <w:r w:rsidRPr="008B1BB5">
        <w:rPr>
          <w:rFonts w:eastAsia="Times New Roman"/>
          <w:bCs/>
          <w:color w:val="000000"/>
          <w:sz w:val="24"/>
          <w:szCs w:val="24"/>
          <w:lang w:val="kk-KZ" w:eastAsia="kk-KZ"/>
        </w:rPr>
        <w:t xml:space="preserve"> ғылыми-техникалық жетістіктерді ғылыми-техникалық акпараттардың касиеттерін|пайдалануга негізделген. Бұл топтағы әдістердің ішінде басылымдардың серпінін (динамикасын) бағалау жэне талдауға негізделген әдістерді беліп қарастыруға болады</w:t>
      </w:r>
    </w:p>
    <w:p w:rsidR="009D7160" w:rsidRPr="008B1BB5" w:rsidRDefault="009D7160" w:rsidP="009D7160">
      <w:pPr>
        <w:ind w:firstLine="567"/>
        <w:jc w:val="both"/>
        <w:rPr>
          <w:lang w:val="kk-KZ"/>
        </w:rPr>
      </w:pPr>
      <w:r w:rsidRPr="008B1BB5">
        <w:rPr>
          <w:i/>
          <w:iCs/>
          <w:color w:val="000000"/>
          <w:lang w:val="kk-KZ" w:eastAsia="kk-KZ"/>
        </w:rPr>
        <w:t>Сараптамалық әдістер</w:t>
      </w:r>
      <w:r w:rsidRPr="008B1BB5">
        <w:rPr>
          <w:bCs/>
          <w:color w:val="000000"/>
          <w:lang w:val="kk-KZ" w:eastAsia="kk-KZ"/>
        </w:rPr>
        <w:t xml:space="preserve"> келесі белгілер бойынша топтастырылады:</w:t>
      </w:r>
    </w:p>
    <w:p w:rsidR="009D7160" w:rsidRPr="008B1BB5" w:rsidRDefault="009D7160" w:rsidP="009D7160">
      <w:pPr>
        <w:numPr>
          <w:ilvl w:val="0"/>
          <w:numId w:val="2"/>
        </w:numPr>
        <w:ind w:firstLine="567"/>
        <w:jc w:val="both"/>
        <w:rPr>
          <w:bCs/>
          <w:color w:val="000000"/>
          <w:lang w:val="kk-KZ" w:eastAsia="kk-KZ"/>
        </w:rPr>
      </w:pPr>
      <w:r w:rsidRPr="008B1BB5">
        <w:rPr>
          <w:bCs/>
          <w:color w:val="000000"/>
          <w:lang w:val="kk-KZ" w:eastAsia="kk-KZ"/>
        </w:rPr>
        <w:t>сараптамалар саны бойынша;</w:t>
      </w:r>
    </w:p>
    <w:p w:rsidR="009D7160" w:rsidRPr="008B1BB5" w:rsidRDefault="009D7160" w:rsidP="009D7160">
      <w:pPr>
        <w:numPr>
          <w:ilvl w:val="0"/>
          <w:numId w:val="2"/>
        </w:numPr>
        <w:ind w:firstLine="567"/>
        <w:jc w:val="both"/>
        <w:rPr>
          <w:bCs/>
          <w:color w:val="000000"/>
          <w:lang w:val="kk-KZ" w:eastAsia="kk-KZ"/>
        </w:rPr>
      </w:pPr>
      <w:r w:rsidRPr="008B1BB5">
        <w:rPr>
          <w:bCs/>
          <w:color w:val="000000"/>
          <w:lang w:val="kk-KZ" w:eastAsia="kk-KZ"/>
        </w:rPr>
        <w:t>мәліметтерді сараптамалық өңдеу (1-кесте).</w:t>
      </w:r>
    </w:p>
    <w:p w:rsidR="009D7160" w:rsidRPr="008B1BB5" w:rsidRDefault="009D7160" w:rsidP="009D7160">
      <w:pPr>
        <w:ind w:firstLine="567"/>
        <w:jc w:val="both"/>
        <w:rPr>
          <w:color w:val="000000"/>
          <w:lang w:val="kk-KZ" w:eastAsia="kk-KZ"/>
        </w:rPr>
      </w:pPr>
    </w:p>
    <w:p w:rsidR="009D7160" w:rsidRPr="008B1BB5" w:rsidRDefault="009D7160" w:rsidP="009D7160">
      <w:pPr>
        <w:ind w:firstLine="567"/>
        <w:jc w:val="both"/>
        <w:rPr>
          <w:lang w:val="kk-KZ"/>
        </w:rPr>
      </w:pPr>
      <w:r w:rsidRPr="008B1BB5">
        <w:rPr>
          <w:color w:val="000000"/>
          <w:lang w:val="kk-KZ" w:eastAsia="kk-KZ"/>
        </w:rPr>
        <w:t>Кесте 1. Сараптамалық болжау адістерінің топтамасы</w:t>
      </w:r>
    </w:p>
    <w:tbl>
      <w:tblPr>
        <w:tblW w:w="0" w:type="auto"/>
        <w:jc w:val="center"/>
        <w:tblLayout w:type="fixed"/>
        <w:tblCellMar>
          <w:left w:w="0" w:type="dxa"/>
          <w:right w:w="0" w:type="dxa"/>
        </w:tblCellMar>
        <w:tblLook w:val="0000" w:firstRow="0" w:lastRow="0" w:firstColumn="0" w:lastColumn="0" w:noHBand="0" w:noVBand="0"/>
      </w:tblPr>
      <w:tblGrid>
        <w:gridCol w:w="1280"/>
        <w:gridCol w:w="1054"/>
        <w:gridCol w:w="992"/>
        <w:gridCol w:w="1295"/>
        <w:gridCol w:w="993"/>
        <w:gridCol w:w="1183"/>
        <w:gridCol w:w="1089"/>
        <w:gridCol w:w="1253"/>
      </w:tblGrid>
      <w:tr w:rsidR="009D7160" w:rsidRPr="008B1BB5" w:rsidTr="004C767C">
        <w:trPr>
          <w:trHeight w:val="618"/>
          <w:jc w:val="center"/>
        </w:trPr>
        <w:tc>
          <w:tcPr>
            <w:tcW w:w="1280" w:type="dxa"/>
            <w:tcBorders>
              <w:top w:val="single" w:sz="4" w:space="0" w:color="auto"/>
              <w:left w:val="single" w:sz="4" w:space="0" w:color="auto"/>
              <w:bottom w:val="nil"/>
              <w:right w:val="nil"/>
            </w:tcBorders>
            <w:shd w:val="clear" w:color="auto" w:fill="FFFFFF"/>
            <w:vAlign w:val="bottom"/>
          </w:tcPr>
          <w:p w:rsidR="009D7160" w:rsidRPr="008B1BB5" w:rsidRDefault="009D7160" w:rsidP="004C767C">
            <w:pPr>
              <w:ind w:left="142" w:hanging="57"/>
              <w:jc w:val="center"/>
              <w:rPr>
                <w:lang w:val="kk-KZ"/>
              </w:rPr>
            </w:pPr>
            <w:r w:rsidRPr="008B1BB5">
              <w:rPr>
                <w:bCs/>
                <w:color w:val="000000"/>
                <w:lang w:val="kk-KZ" w:eastAsia="kk-KZ"/>
              </w:rPr>
              <w:t>Сараптама</w:t>
            </w:r>
          </w:p>
          <w:p w:rsidR="009D7160" w:rsidRPr="008B1BB5" w:rsidRDefault="009D7160" w:rsidP="004C767C">
            <w:pPr>
              <w:ind w:left="142" w:right="141"/>
              <w:jc w:val="center"/>
              <w:rPr>
                <w:lang w:val="kk-KZ"/>
              </w:rPr>
            </w:pPr>
            <w:r w:rsidRPr="008B1BB5">
              <w:rPr>
                <w:bCs/>
                <w:color w:val="000000"/>
                <w:lang w:val="kk-KZ" w:eastAsia="kk-KZ"/>
              </w:rPr>
              <w:t>түрі</w:t>
            </w:r>
          </w:p>
        </w:tc>
        <w:tc>
          <w:tcPr>
            <w:tcW w:w="7859" w:type="dxa"/>
            <w:gridSpan w:val="7"/>
            <w:tcBorders>
              <w:top w:val="single" w:sz="4" w:space="0" w:color="auto"/>
              <w:left w:val="single" w:sz="4" w:space="0" w:color="auto"/>
              <w:bottom w:val="nil"/>
              <w:right w:val="single" w:sz="4" w:space="0" w:color="auto"/>
            </w:tcBorders>
            <w:shd w:val="clear" w:color="auto" w:fill="FFFFFF"/>
            <w:vAlign w:val="center"/>
          </w:tcPr>
          <w:p w:rsidR="009D7160" w:rsidRPr="008B1BB5" w:rsidRDefault="009D7160" w:rsidP="004C767C">
            <w:pPr>
              <w:ind w:left="142" w:right="141"/>
              <w:jc w:val="center"/>
              <w:rPr>
                <w:lang w:val="kk-KZ"/>
              </w:rPr>
            </w:pPr>
            <w:r w:rsidRPr="008B1BB5">
              <w:rPr>
                <w:bCs/>
                <w:color w:val="000000"/>
                <w:lang w:val="kk-KZ" w:eastAsia="kk-KZ"/>
              </w:rPr>
              <w:t>Пікірлерді өңдеу түрі</w:t>
            </w:r>
          </w:p>
        </w:tc>
      </w:tr>
      <w:tr w:rsidR="009D7160" w:rsidRPr="008B1BB5" w:rsidTr="004C767C">
        <w:trPr>
          <w:trHeight w:val="216"/>
          <w:jc w:val="center"/>
        </w:trPr>
        <w:tc>
          <w:tcPr>
            <w:tcW w:w="1280" w:type="dxa"/>
            <w:vMerge w:val="restart"/>
            <w:tcBorders>
              <w:top w:val="single" w:sz="4" w:space="0" w:color="auto"/>
              <w:left w:val="single" w:sz="4" w:space="0" w:color="auto"/>
              <w:bottom w:val="nil"/>
              <w:right w:val="nil"/>
            </w:tcBorders>
            <w:shd w:val="clear" w:color="auto" w:fill="FFFFFF"/>
            <w:vAlign w:val="center"/>
          </w:tcPr>
          <w:p w:rsidR="009D7160" w:rsidRPr="008B1BB5" w:rsidRDefault="009D7160" w:rsidP="004C767C">
            <w:pPr>
              <w:ind w:left="142"/>
              <w:jc w:val="center"/>
              <w:rPr>
                <w:lang w:val="kk-KZ"/>
              </w:rPr>
            </w:pPr>
            <w:r w:rsidRPr="008B1BB5">
              <w:rPr>
                <w:bCs/>
                <w:color w:val="000000"/>
                <w:lang w:val="kk-KZ" w:eastAsia="kk-KZ"/>
              </w:rPr>
              <w:t>Жеке</w:t>
            </w:r>
          </w:p>
        </w:tc>
        <w:tc>
          <w:tcPr>
            <w:tcW w:w="3341" w:type="dxa"/>
            <w:gridSpan w:val="3"/>
            <w:tcBorders>
              <w:top w:val="single" w:sz="4" w:space="0" w:color="auto"/>
              <w:left w:val="single" w:sz="4" w:space="0" w:color="auto"/>
              <w:bottom w:val="nil"/>
              <w:right w:val="nil"/>
            </w:tcBorders>
            <w:shd w:val="clear" w:color="auto" w:fill="FFFFFF"/>
            <w:vAlign w:val="bottom"/>
          </w:tcPr>
          <w:p w:rsidR="009D7160" w:rsidRPr="008B1BB5" w:rsidRDefault="009D7160" w:rsidP="004C767C">
            <w:pPr>
              <w:ind w:left="142" w:right="141"/>
              <w:jc w:val="center"/>
              <w:rPr>
                <w:lang w:val="kk-KZ"/>
              </w:rPr>
            </w:pPr>
            <w:r w:rsidRPr="008B1BB5">
              <w:rPr>
                <w:bCs/>
                <w:color w:val="000000"/>
                <w:lang w:val="kk-KZ" w:eastAsia="kk-KZ"/>
              </w:rPr>
              <w:t>Талдамалы өңдеусіз</w:t>
            </w:r>
          </w:p>
        </w:tc>
        <w:tc>
          <w:tcPr>
            <w:tcW w:w="4518" w:type="dxa"/>
            <w:gridSpan w:val="4"/>
            <w:tcBorders>
              <w:top w:val="single" w:sz="4" w:space="0" w:color="auto"/>
              <w:left w:val="single" w:sz="4" w:space="0" w:color="auto"/>
              <w:bottom w:val="nil"/>
              <w:right w:val="single" w:sz="4" w:space="0" w:color="auto"/>
            </w:tcBorders>
            <w:shd w:val="clear" w:color="auto" w:fill="FFFFFF"/>
            <w:vAlign w:val="bottom"/>
          </w:tcPr>
          <w:p w:rsidR="009D7160" w:rsidRPr="008B1BB5" w:rsidRDefault="009D7160" w:rsidP="004C767C">
            <w:pPr>
              <w:ind w:left="142" w:right="141"/>
              <w:jc w:val="center"/>
              <w:rPr>
                <w:lang w:val="kk-KZ"/>
              </w:rPr>
            </w:pPr>
            <w:r w:rsidRPr="008B1BB5">
              <w:rPr>
                <w:bCs/>
                <w:color w:val="000000"/>
                <w:lang w:val="kk-KZ" w:eastAsia="kk-KZ"/>
              </w:rPr>
              <w:t>'Галдамалы өңдеу аркылы</w:t>
            </w:r>
          </w:p>
        </w:tc>
      </w:tr>
      <w:tr w:rsidR="009D7160" w:rsidRPr="008B1BB5" w:rsidTr="004C767C">
        <w:trPr>
          <w:trHeight w:val="796"/>
          <w:jc w:val="center"/>
        </w:trPr>
        <w:tc>
          <w:tcPr>
            <w:tcW w:w="1280" w:type="dxa"/>
            <w:vMerge/>
            <w:tcBorders>
              <w:top w:val="nil"/>
              <w:left w:val="single" w:sz="4" w:space="0" w:color="auto"/>
              <w:bottom w:val="nil"/>
              <w:right w:val="nil"/>
            </w:tcBorders>
            <w:shd w:val="clear" w:color="auto" w:fill="FFFFFF"/>
            <w:vAlign w:val="center"/>
          </w:tcPr>
          <w:p w:rsidR="009D7160" w:rsidRPr="008B1BB5" w:rsidRDefault="009D7160" w:rsidP="004C767C">
            <w:pPr>
              <w:ind w:left="142" w:right="141"/>
              <w:jc w:val="center"/>
              <w:rPr>
                <w:lang w:val="kk-KZ"/>
              </w:rPr>
            </w:pPr>
          </w:p>
        </w:tc>
        <w:tc>
          <w:tcPr>
            <w:tcW w:w="1054" w:type="dxa"/>
            <w:tcBorders>
              <w:top w:val="single" w:sz="4" w:space="0" w:color="auto"/>
              <w:left w:val="single" w:sz="4" w:space="0" w:color="auto"/>
              <w:bottom w:val="nil"/>
              <w:right w:val="nil"/>
            </w:tcBorders>
            <w:shd w:val="clear" w:color="auto" w:fill="FFFFFF"/>
            <w:vAlign w:val="center"/>
          </w:tcPr>
          <w:p w:rsidR="009D7160" w:rsidRPr="008B1BB5" w:rsidRDefault="009D7160" w:rsidP="004C767C">
            <w:pPr>
              <w:ind w:left="142" w:right="141"/>
              <w:jc w:val="center"/>
              <w:rPr>
                <w:lang w:val="kk-KZ"/>
              </w:rPr>
            </w:pPr>
            <w:r w:rsidRPr="008B1BB5">
              <w:rPr>
                <w:bCs/>
                <w:color w:val="000000"/>
                <w:lang w:val="kk-KZ" w:eastAsia="kk-KZ"/>
              </w:rPr>
              <w:t>Интер-</w:t>
            </w:r>
          </w:p>
          <w:p w:rsidR="009D7160" w:rsidRPr="008B1BB5" w:rsidRDefault="009D7160" w:rsidP="004C767C">
            <w:pPr>
              <w:ind w:left="142" w:right="141"/>
              <w:jc w:val="center"/>
              <w:rPr>
                <w:lang w:val="kk-KZ"/>
              </w:rPr>
            </w:pPr>
            <w:r w:rsidRPr="008B1BB5">
              <w:rPr>
                <w:bCs/>
                <w:color w:val="000000"/>
                <w:lang w:val="kk-KZ" w:eastAsia="kk-KZ"/>
              </w:rPr>
              <w:t>вью</w:t>
            </w:r>
          </w:p>
        </w:tc>
        <w:tc>
          <w:tcPr>
            <w:tcW w:w="992" w:type="dxa"/>
            <w:tcBorders>
              <w:top w:val="single" w:sz="4" w:space="0" w:color="auto"/>
              <w:left w:val="single" w:sz="4" w:space="0" w:color="auto"/>
              <w:bottom w:val="nil"/>
              <w:right w:val="nil"/>
            </w:tcBorders>
            <w:shd w:val="clear" w:color="auto" w:fill="FFFFFF"/>
            <w:vAlign w:val="center"/>
          </w:tcPr>
          <w:p w:rsidR="009D7160" w:rsidRPr="008B1BB5" w:rsidRDefault="009D7160" w:rsidP="004C767C">
            <w:pPr>
              <w:ind w:left="142" w:right="141"/>
              <w:jc w:val="center"/>
              <w:rPr>
                <w:lang w:val="kk-KZ"/>
              </w:rPr>
            </w:pPr>
            <w:r w:rsidRPr="008B1BB5">
              <w:rPr>
                <w:bCs/>
                <w:color w:val="000000"/>
                <w:lang w:val="kk-KZ" w:eastAsia="kk-KZ"/>
              </w:rPr>
              <w:t>Сараптама-</w:t>
            </w:r>
          </w:p>
          <w:p w:rsidR="009D7160" w:rsidRPr="008B1BB5" w:rsidRDefault="009D7160" w:rsidP="004C767C">
            <w:pPr>
              <w:ind w:left="142" w:right="141"/>
              <w:jc w:val="center"/>
              <w:rPr>
                <w:lang w:val="kk-KZ"/>
              </w:rPr>
            </w:pPr>
            <w:r w:rsidRPr="008B1BB5">
              <w:rPr>
                <w:bCs/>
                <w:color w:val="000000"/>
                <w:lang w:val="kk-KZ" w:eastAsia="kk-KZ"/>
              </w:rPr>
              <w:t>лық</w:t>
            </w:r>
          </w:p>
        </w:tc>
        <w:tc>
          <w:tcPr>
            <w:tcW w:w="1295" w:type="dxa"/>
            <w:tcBorders>
              <w:top w:val="single" w:sz="4" w:space="0" w:color="auto"/>
              <w:left w:val="single" w:sz="4" w:space="0" w:color="auto"/>
              <w:bottom w:val="nil"/>
              <w:right w:val="nil"/>
            </w:tcBorders>
            <w:shd w:val="clear" w:color="auto" w:fill="FFFFFF"/>
            <w:vAlign w:val="center"/>
          </w:tcPr>
          <w:p w:rsidR="009D7160" w:rsidRPr="008B1BB5" w:rsidRDefault="009D7160" w:rsidP="004C767C">
            <w:pPr>
              <w:ind w:left="142" w:right="141"/>
              <w:jc w:val="center"/>
              <w:rPr>
                <w:lang w:val="kk-KZ"/>
              </w:rPr>
            </w:pPr>
            <w:r w:rsidRPr="008B1BB5">
              <w:rPr>
                <w:bCs/>
                <w:color w:val="000000"/>
                <w:lang w:val="kk-KZ" w:eastAsia="kk-KZ"/>
              </w:rPr>
              <w:t>Идеяның</w:t>
            </w:r>
          </w:p>
          <w:p w:rsidR="009D7160" w:rsidRPr="008B1BB5" w:rsidRDefault="009D7160" w:rsidP="004C767C">
            <w:pPr>
              <w:ind w:left="142" w:right="141"/>
              <w:jc w:val="center"/>
              <w:rPr>
                <w:lang w:val="kk-KZ"/>
              </w:rPr>
            </w:pPr>
            <w:r w:rsidRPr="008B1BB5">
              <w:rPr>
                <w:bCs/>
                <w:color w:val="000000"/>
                <w:lang w:val="kk-KZ" w:eastAsia="kk-KZ"/>
              </w:rPr>
              <w:t>туындауы</w:t>
            </w:r>
          </w:p>
        </w:tc>
        <w:tc>
          <w:tcPr>
            <w:tcW w:w="993" w:type="dxa"/>
            <w:tcBorders>
              <w:top w:val="single" w:sz="4" w:space="0" w:color="auto"/>
              <w:left w:val="single" w:sz="4" w:space="0" w:color="auto"/>
              <w:bottom w:val="nil"/>
              <w:right w:val="nil"/>
            </w:tcBorders>
            <w:shd w:val="clear" w:color="auto" w:fill="FFFFFF"/>
            <w:vAlign w:val="center"/>
          </w:tcPr>
          <w:p w:rsidR="009D7160" w:rsidRPr="008B1BB5" w:rsidRDefault="009D7160" w:rsidP="004C767C">
            <w:pPr>
              <w:ind w:left="142" w:right="141"/>
              <w:jc w:val="center"/>
              <w:rPr>
                <w:lang w:val="kk-KZ"/>
              </w:rPr>
            </w:pPr>
            <w:r w:rsidRPr="008B1BB5">
              <w:rPr>
                <w:bCs/>
                <w:color w:val="000000"/>
                <w:lang w:val="kk-KZ" w:eastAsia="kk-KZ"/>
              </w:rPr>
              <w:t>Сцена- рИЙ кұру</w:t>
            </w:r>
          </w:p>
        </w:tc>
        <w:tc>
          <w:tcPr>
            <w:tcW w:w="1183" w:type="dxa"/>
            <w:tcBorders>
              <w:top w:val="single" w:sz="4" w:space="0" w:color="auto"/>
              <w:left w:val="single" w:sz="4" w:space="0" w:color="auto"/>
              <w:bottom w:val="nil"/>
              <w:right w:val="nil"/>
            </w:tcBorders>
            <w:shd w:val="clear" w:color="auto" w:fill="FFFFFF"/>
            <w:vAlign w:val="bottom"/>
          </w:tcPr>
          <w:p w:rsidR="009D7160" w:rsidRPr="008B1BB5" w:rsidRDefault="009D7160" w:rsidP="004C767C">
            <w:pPr>
              <w:ind w:left="142" w:right="141"/>
              <w:jc w:val="center"/>
              <w:rPr>
                <w:lang w:val="kk-KZ"/>
              </w:rPr>
            </w:pPr>
            <w:r w:rsidRPr="008B1BB5">
              <w:rPr>
                <w:bCs/>
                <w:color w:val="000000"/>
                <w:lang w:val="kk-KZ" w:eastAsia="kk-KZ"/>
              </w:rPr>
              <w:t>«Мақсат</w:t>
            </w:r>
          </w:p>
          <w:p w:rsidR="009D7160" w:rsidRPr="008B1BB5" w:rsidRDefault="009D7160" w:rsidP="004C767C">
            <w:pPr>
              <w:ind w:left="142" w:right="141"/>
              <w:jc w:val="center"/>
              <w:rPr>
                <w:lang w:val="kk-KZ"/>
              </w:rPr>
            </w:pPr>
            <w:r w:rsidRPr="008B1BB5">
              <w:rPr>
                <w:bCs/>
                <w:color w:val="000000"/>
                <w:lang w:val="kk-KZ" w:eastAsia="kk-KZ"/>
              </w:rPr>
              <w:t>тар</w:t>
            </w:r>
          </w:p>
          <w:p w:rsidR="009D7160" w:rsidRPr="008B1BB5" w:rsidRDefault="009D7160" w:rsidP="004C767C">
            <w:pPr>
              <w:ind w:left="142" w:right="141"/>
              <w:jc w:val="center"/>
              <w:rPr>
                <w:lang w:val="kk-KZ"/>
              </w:rPr>
            </w:pPr>
            <w:r w:rsidRPr="008B1BB5">
              <w:rPr>
                <w:bCs/>
                <w:color w:val="000000"/>
                <w:lang w:val="kk-KZ" w:eastAsia="kk-KZ"/>
              </w:rPr>
              <w:t>агашы»</w:t>
            </w:r>
          </w:p>
          <w:p w:rsidR="009D7160" w:rsidRPr="008B1BB5" w:rsidRDefault="009D7160" w:rsidP="004C767C">
            <w:pPr>
              <w:ind w:left="142" w:right="141"/>
              <w:jc w:val="center"/>
              <w:rPr>
                <w:lang w:val="kk-KZ"/>
              </w:rPr>
            </w:pPr>
            <w:r w:rsidRPr="008B1BB5">
              <w:rPr>
                <w:bCs/>
                <w:color w:val="000000"/>
                <w:lang w:val="kk-KZ" w:eastAsia="kk-KZ"/>
              </w:rPr>
              <w:t>әдісі</w:t>
            </w:r>
          </w:p>
        </w:tc>
        <w:tc>
          <w:tcPr>
            <w:tcW w:w="1089" w:type="dxa"/>
            <w:tcBorders>
              <w:top w:val="single" w:sz="4" w:space="0" w:color="auto"/>
              <w:left w:val="single" w:sz="4" w:space="0" w:color="auto"/>
              <w:bottom w:val="nil"/>
              <w:right w:val="nil"/>
            </w:tcBorders>
            <w:shd w:val="clear" w:color="auto" w:fill="FFFFFF"/>
            <w:vAlign w:val="bottom"/>
          </w:tcPr>
          <w:p w:rsidR="009D7160" w:rsidRPr="008B1BB5" w:rsidRDefault="009D7160" w:rsidP="004C767C">
            <w:pPr>
              <w:ind w:left="142" w:right="141"/>
              <w:jc w:val="center"/>
              <w:rPr>
                <w:lang w:val="kk-KZ"/>
              </w:rPr>
            </w:pPr>
            <w:r w:rsidRPr="008B1BB5">
              <w:rPr>
                <w:bCs/>
                <w:color w:val="000000"/>
                <w:lang w:val="kk-KZ" w:eastAsia="kk-KZ"/>
              </w:rPr>
              <w:t>Мат</w:t>
            </w:r>
          </w:p>
          <w:p w:rsidR="009D7160" w:rsidRPr="008B1BB5" w:rsidRDefault="009D7160" w:rsidP="004C767C">
            <w:pPr>
              <w:ind w:left="142" w:right="141"/>
              <w:jc w:val="center"/>
              <w:rPr>
                <w:lang w:val="kk-KZ"/>
              </w:rPr>
            </w:pPr>
            <w:r w:rsidRPr="008B1BB5">
              <w:rPr>
                <w:bCs/>
                <w:color w:val="000000"/>
                <w:lang w:val="kk-KZ" w:eastAsia="kk-KZ"/>
              </w:rPr>
              <w:t>рица</w:t>
            </w:r>
          </w:p>
          <w:p w:rsidR="009D7160" w:rsidRPr="008B1BB5" w:rsidRDefault="009D7160" w:rsidP="004C767C">
            <w:pPr>
              <w:ind w:left="142" w:right="141"/>
              <w:jc w:val="center"/>
              <w:rPr>
                <w:lang w:val="kk-KZ"/>
              </w:rPr>
            </w:pPr>
            <w:r w:rsidRPr="008B1BB5">
              <w:rPr>
                <w:bCs/>
                <w:color w:val="000000"/>
                <w:lang w:val="kk-KZ" w:eastAsia="kk-KZ"/>
              </w:rPr>
              <w:t>лық</w:t>
            </w:r>
          </w:p>
          <w:p w:rsidR="009D7160" w:rsidRPr="008B1BB5" w:rsidRDefault="009D7160" w:rsidP="004C767C">
            <w:pPr>
              <w:ind w:left="142" w:right="141"/>
              <w:jc w:val="center"/>
              <w:rPr>
                <w:lang w:val="kk-KZ"/>
              </w:rPr>
            </w:pPr>
            <w:r w:rsidRPr="008B1BB5">
              <w:rPr>
                <w:bCs/>
                <w:color w:val="000000"/>
                <w:lang w:val="kk-KZ" w:eastAsia="kk-KZ"/>
              </w:rPr>
              <w:t>әдіс</w:t>
            </w:r>
          </w:p>
        </w:tc>
        <w:tc>
          <w:tcPr>
            <w:tcW w:w="1253" w:type="dxa"/>
            <w:tcBorders>
              <w:top w:val="single" w:sz="4" w:space="0" w:color="auto"/>
              <w:left w:val="single" w:sz="4" w:space="0" w:color="auto"/>
              <w:bottom w:val="nil"/>
              <w:right w:val="single" w:sz="4" w:space="0" w:color="auto"/>
            </w:tcBorders>
            <w:shd w:val="clear" w:color="auto" w:fill="FFFFFF"/>
            <w:vAlign w:val="center"/>
          </w:tcPr>
          <w:p w:rsidR="009D7160" w:rsidRPr="008B1BB5" w:rsidRDefault="009D7160" w:rsidP="004C767C">
            <w:pPr>
              <w:ind w:left="142" w:right="141"/>
              <w:jc w:val="center"/>
              <w:rPr>
                <w:lang w:val="kk-KZ"/>
              </w:rPr>
            </w:pPr>
            <w:r w:rsidRPr="008B1BB5">
              <w:rPr>
                <w:bCs/>
                <w:color w:val="000000"/>
                <w:lang w:val="kk-KZ" w:eastAsia="kk-KZ"/>
              </w:rPr>
              <w:t>Дельфи</w:t>
            </w:r>
          </w:p>
          <w:p w:rsidR="009D7160" w:rsidRPr="008B1BB5" w:rsidRDefault="009D7160" w:rsidP="004C767C">
            <w:pPr>
              <w:ind w:left="142" w:right="141"/>
              <w:jc w:val="center"/>
              <w:rPr>
                <w:lang w:val="kk-KZ"/>
              </w:rPr>
            </w:pPr>
            <w:r w:rsidRPr="008B1BB5">
              <w:rPr>
                <w:bCs/>
                <w:color w:val="000000"/>
                <w:lang w:val="kk-KZ" w:eastAsia="kk-KZ"/>
              </w:rPr>
              <w:t>әдісі</w:t>
            </w:r>
          </w:p>
        </w:tc>
      </w:tr>
      <w:tr w:rsidR="009D7160" w:rsidRPr="008B1BB5" w:rsidTr="004C767C">
        <w:trPr>
          <w:trHeight w:val="428"/>
          <w:jc w:val="center"/>
        </w:trPr>
        <w:tc>
          <w:tcPr>
            <w:tcW w:w="1280" w:type="dxa"/>
            <w:tcBorders>
              <w:top w:val="single" w:sz="4" w:space="0" w:color="auto"/>
              <w:left w:val="single" w:sz="4" w:space="0" w:color="auto"/>
              <w:bottom w:val="single" w:sz="4" w:space="0" w:color="auto"/>
              <w:right w:val="nil"/>
            </w:tcBorders>
            <w:shd w:val="clear" w:color="auto" w:fill="FFFFFF"/>
          </w:tcPr>
          <w:p w:rsidR="009D7160" w:rsidRPr="008B1BB5" w:rsidRDefault="009D7160" w:rsidP="004C767C">
            <w:pPr>
              <w:ind w:left="142" w:right="141" w:hanging="142"/>
              <w:jc w:val="center"/>
              <w:rPr>
                <w:lang w:val="kk-KZ"/>
              </w:rPr>
            </w:pPr>
            <w:r w:rsidRPr="008B1BB5">
              <w:rPr>
                <w:bCs/>
                <w:color w:val="000000"/>
                <w:lang w:val="kk-KZ" w:eastAsia="kk-KZ"/>
              </w:rPr>
              <w:t>Ұжымдык</w:t>
            </w:r>
          </w:p>
        </w:tc>
        <w:tc>
          <w:tcPr>
            <w:tcW w:w="3341" w:type="dxa"/>
            <w:gridSpan w:val="3"/>
            <w:tcBorders>
              <w:top w:val="single" w:sz="4" w:space="0" w:color="auto"/>
              <w:left w:val="single" w:sz="4" w:space="0" w:color="auto"/>
              <w:bottom w:val="single" w:sz="4" w:space="0" w:color="auto"/>
              <w:right w:val="nil"/>
            </w:tcBorders>
            <w:shd w:val="clear" w:color="auto" w:fill="FFFFFF"/>
          </w:tcPr>
          <w:p w:rsidR="009D7160" w:rsidRPr="008B1BB5" w:rsidRDefault="009D7160" w:rsidP="004C767C">
            <w:pPr>
              <w:ind w:left="142" w:right="141"/>
              <w:jc w:val="center"/>
              <w:rPr>
                <w:lang w:val="kk-KZ"/>
              </w:rPr>
            </w:pPr>
            <w:r w:rsidRPr="008B1BB5">
              <w:rPr>
                <w:bCs/>
                <w:color w:val="000000"/>
                <w:lang w:val="kk-KZ" w:eastAsia="kk-KZ"/>
              </w:rPr>
              <w:t>«Милы штурм» әдісі (ми- мен батыл әрекет ету)</w:t>
            </w:r>
          </w:p>
        </w:tc>
        <w:tc>
          <w:tcPr>
            <w:tcW w:w="4518" w:type="dxa"/>
            <w:gridSpan w:val="4"/>
            <w:tcBorders>
              <w:top w:val="single" w:sz="4" w:space="0" w:color="auto"/>
              <w:left w:val="single" w:sz="4" w:space="0" w:color="auto"/>
              <w:bottom w:val="single" w:sz="4" w:space="0" w:color="auto"/>
              <w:right w:val="single" w:sz="4" w:space="0" w:color="auto"/>
            </w:tcBorders>
            <w:shd w:val="clear" w:color="auto" w:fill="FFFFFF"/>
          </w:tcPr>
          <w:p w:rsidR="009D7160" w:rsidRPr="008B1BB5" w:rsidRDefault="009D7160" w:rsidP="004C767C">
            <w:pPr>
              <w:ind w:left="142" w:right="141"/>
              <w:jc w:val="center"/>
              <w:rPr>
                <w:lang w:val="kk-KZ"/>
              </w:rPr>
            </w:pPr>
            <w:r w:rsidRPr="008B1BB5">
              <w:rPr>
                <w:bCs/>
                <w:color w:val="000000"/>
                <w:lang w:val="kk-KZ" w:eastAsia="kk-KZ"/>
              </w:rPr>
              <w:t>Ұжымдык сараптамалык бағалау әдісі</w:t>
            </w:r>
          </w:p>
        </w:tc>
      </w:tr>
    </w:tbl>
    <w:p w:rsidR="009D7160" w:rsidRPr="008B1BB5" w:rsidRDefault="009D7160" w:rsidP="009D7160">
      <w:pPr>
        <w:jc w:val="both"/>
        <w:rPr>
          <w:bCs/>
          <w:color w:val="000000"/>
          <w:lang w:val="kk-KZ" w:eastAsia="kk-KZ"/>
        </w:rPr>
      </w:pPr>
    </w:p>
    <w:p w:rsidR="009D7160" w:rsidRPr="008B1BB5" w:rsidRDefault="009D7160" w:rsidP="009D7160">
      <w:pPr>
        <w:ind w:firstLine="567"/>
        <w:jc w:val="both"/>
        <w:rPr>
          <w:lang w:val="kk-KZ"/>
        </w:rPr>
      </w:pPr>
      <w:r w:rsidRPr="008B1BB5">
        <w:rPr>
          <w:color w:val="000000"/>
          <w:lang w:val="kk-KZ" w:eastAsia="kk-KZ"/>
        </w:rPr>
        <w:t>Статистикалық әдістер келесі 3 түрге жіктеледі:</w:t>
      </w:r>
    </w:p>
    <w:p w:rsidR="009D7160" w:rsidRPr="008B1BB5" w:rsidRDefault="009D7160" w:rsidP="009D7160">
      <w:pPr>
        <w:ind w:firstLine="567"/>
        <w:jc w:val="both"/>
        <w:rPr>
          <w:lang w:val="kk-KZ"/>
        </w:rPr>
      </w:pPr>
      <w:r w:rsidRPr="008B1BB5">
        <w:rPr>
          <w:bCs/>
          <w:i/>
          <w:iCs/>
          <w:color w:val="000000"/>
          <w:lang w:val="kk-KZ" w:eastAsia="kk-KZ"/>
        </w:rPr>
        <w:t>Сыргымалы орташа бойынша</w:t>
      </w:r>
      <w:r w:rsidRPr="008B1BB5">
        <w:rPr>
          <w:color w:val="000000"/>
          <w:lang w:val="kk-KZ" w:eastAsia="kk-KZ"/>
        </w:rPr>
        <w:t xml:space="preserve"> - қысқа мерзімді болжа мақсаттары үшін қолданылады. Бүл әдіс динамика қатарындап нақты деңгейді азғанаөзгермелі есептік мәліметтермен </w:t>
      </w:r>
      <w:r w:rsidRPr="008B1BB5">
        <w:rPr>
          <w:color w:val="000000"/>
          <w:lang w:val="kk-KZ" w:eastAsia="kk-KZ"/>
        </w:rPr>
        <w:lastRenderedPageBreak/>
        <w:t>алмастыр; Мүнда орташа мән берілген уақыт интервалындағы мәліметтерді топтары бойынша есептелінеді, әрбір келесі топ 1 жылға (ай) жылжу арқылы пайда болады. Осының нәтижесінде бастапқы өзгерістер қалыпқа түседі, сондықтан бүл операция динамикалы қатарды жайластыру деп аталады.</w:t>
      </w:r>
    </w:p>
    <w:p w:rsidR="009D7160" w:rsidRPr="008B1BB5" w:rsidRDefault="009D7160" w:rsidP="009D7160">
      <w:pPr>
        <w:pStyle w:val="a3"/>
        <w:spacing w:after="0" w:line="240" w:lineRule="auto"/>
        <w:ind w:left="567"/>
        <w:jc w:val="both"/>
        <w:rPr>
          <w:rFonts w:eastAsia="Times New Roman"/>
          <w:sz w:val="24"/>
          <w:szCs w:val="24"/>
          <w:lang w:val="kk-KZ" w:eastAsia="ru-RU"/>
        </w:rPr>
      </w:pPr>
      <w:r w:rsidRPr="008B1BB5">
        <w:rPr>
          <w:rFonts w:eastAsia="Times New Roman"/>
          <w:bCs/>
          <w:i/>
          <w:iCs/>
          <w:color w:val="000000"/>
          <w:sz w:val="24"/>
          <w:szCs w:val="24"/>
          <w:lang w:val="kk-KZ" w:eastAsia="kk-KZ"/>
        </w:rPr>
        <w:t>Маусымдьщ өзгерістерге сай болжау.</w:t>
      </w:r>
    </w:p>
    <w:p w:rsidR="009D7160" w:rsidRPr="008B1BB5" w:rsidRDefault="009D7160" w:rsidP="009D7160">
      <w:pPr>
        <w:pStyle w:val="a3"/>
        <w:spacing w:after="0" w:line="240" w:lineRule="auto"/>
        <w:ind w:left="0" w:firstLine="567"/>
        <w:jc w:val="both"/>
        <w:rPr>
          <w:rFonts w:eastAsia="Times New Roman"/>
          <w:color w:val="000000"/>
          <w:sz w:val="24"/>
          <w:szCs w:val="24"/>
          <w:lang w:val="kk-KZ" w:eastAsia="kk-KZ"/>
        </w:rPr>
      </w:pPr>
      <w:r w:rsidRPr="008B1BB5">
        <w:rPr>
          <w:rFonts w:eastAsia="Times New Roman"/>
          <w:color w:val="000000"/>
          <w:sz w:val="24"/>
          <w:szCs w:val="24"/>
          <w:lang w:val="kk-KZ" w:eastAsia="kk-KZ"/>
        </w:rPr>
        <w:t>Маусымдық өзгерістер жыл мезгілінің әсеріне динамикалық қатар деңгейінің өзгерісі болып табылады. Ола аграрлық-өнеркәсіптік кешенде, көп тауарлы сауда-саттықта қүрылыста, көлік, адамдардың сыркаттануы, т.б. салаларда орын алады.</w:t>
      </w:r>
    </w:p>
    <w:p w:rsidR="009D7160" w:rsidRPr="008B1BB5" w:rsidRDefault="009D7160" w:rsidP="009D7160">
      <w:pPr>
        <w:pStyle w:val="a3"/>
        <w:spacing w:after="0" w:line="240" w:lineRule="auto"/>
        <w:ind w:left="0" w:firstLine="567"/>
        <w:jc w:val="both"/>
        <w:rPr>
          <w:rFonts w:eastAsia="Times New Roman"/>
          <w:sz w:val="24"/>
          <w:szCs w:val="24"/>
          <w:lang w:val="kk-KZ" w:eastAsia="ru-RU"/>
        </w:rPr>
      </w:pPr>
      <w:r w:rsidRPr="008B1BB5">
        <w:rPr>
          <w:rFonts w:eastAsia="Times New Roman"/>
          <w:color w:val="000000"/>
          <w:sz w:val="24"/>
          <w:szCs w:val="24"/>
          <w:lang w:val="kk-KZ" w:eastAsia="kk-KZ"/>
        </w:rPr>
        <w:t>Маусымдық өзгерістерді өлшеу үшін маусымдылық индексі (Іs) қолданылады. Іs - динамикалык қатарда берілген (эмпирикалық) деңгейінің Үі салыстыру база ретіндегі теориялық (есептік) деңгейге (Үtі) қатынасы:</w:t>
      </w:r>
    </w:p>
    <w:p w:rsidR="009D7160" w:rsidRPr="008B1BB5" w:rsidRDefault="009D7160" w:rsidP="009D7160">
      <w:pPr>
        <w:jc w:val="center"/>
        <w:rPr>
          <w:color w:val="000000"/>
          <w:lang w:val="kk-KZ" w:eastAsia="kk-KZ"/>
        </w:rPr>
      </w:pPr>
    </w:p>
    <w:p w:rsidR="009D7160" w:rsidRPr="008B1BB5" w:rsidRDefault="009D7160" w:rsidP="009D7160">
      <w:pPr>
        <w:jc w:val="center"/>
        <w:rPr>
          <w:color w:val="000000"/>
          <w:lang w:val="kk-KZ" w:eastAsia="kk-KZ"/>
        </w:rPr>
      </w:pPr>
      <w:r w:rsidRPr="008B1BB5">
        <w:rPr>
          <w:color w:val="000000"/>
          <w:lang w:val="kk-KZ" w:eastAsia="kk-KZ"/>
        </w:rPr>
        <w:t xml:space="preserve">Іs = Үі / Үtі </w:t>
      </w:r>
    </w:p>
    <w:p w:rsidR="009D7160" w:rsidRPr="008B1BB5" w:rsidRDefault="009D7160" w:rsidP="009D7160">
      <w:pPr>
        <w:pStyle w:val="a3"/>
        <w:spacing w:after="0" w:line="240" w:lineRule="auto"/>
        <w:ind w:left="0" w:firstLine="567"/>
        <w:jc w:val="both"/>
        <w:rPr>
          <w:rFonts w:eastAsia="Times New Roman"/>
          <w:color w:val="000000"/>
          <w:sz w:val="24"/>
          <w:szCs w:val="24"/>
          <w:lang w:val="kk-KZ" w:eastAsia="kk-KZ"/>
        </w:rPr>
      </w:pPr>
    </w:p>
    <w:p w:rsidR="009D7160" w:rsidRPr="008B1BB5" w:rsidRDefault="009D7160" w:rsidP="009D7160">
      <w:pPr>
        <w:pStyle w:val="a3"/>
        <w:spacing w:after="0" w:line="240" w:lineRule="auto"/>
        <w:ind w:left="0" w:firstLine="567"/>
        <w:jc w:val="both"/>
        <w:rPr>
          <w:rFonts w:eastAsia="Times New Roman"/>
          <w:sz w:val="24"/>
          <w:szCs w:val="24"/>
          <w:lang w:val="kk-KZ" w:eastAsia="ru-RU"/>
        </w:rPr>
      </w:pPr>
      <w:r w:rsidRPr="008B1BB5">
        <w:rPr>
          <w:rFonts w:eastAsia="Times New Roman"/>
          <w:color w:val="000000"/>
          <w:sz w:val="24"/>
          <w:szCs w:val="24"/>
          <w:lang w:val="kk-KZ" w:eastAsia="kk-KZ"/>
        </w:rPr>
        <w:t>Маусымдык өзгерістерді талдау үшін, сондай-ак сырғымалы орташа әдісін, т.б. әдістерді қолдануға болады.</w:t>
      </w:r>
    </w:p>
    <w:p w:rsidR="009D7160" w:rsidRPr="008B1BB5" w:rsidRDefault="009D7160" w:rsidP="009D7160">
      <w:pPr>
        <w:ind w:firstLine="567"/>
        <w:jc w:val="both"/>
        <w:rPr>
          <w:color w:val="000000"/>
          <w:lang w:val="kk-KZ" w:eastAsia="kk-KZ"/>
        </w:rPr>
      </w:pPr>
      <w:r w:rsidRPr="008B1BB5">
        <w:rPr>
          <w:color w:val="000000"/>
          <w:lang w:val="kk-KZ" w:eastAsia="kk-KZ"/>
        </w:rPr>
        <w:t>Индекстік әдіс әлеуметтік-экономикалық құбылыстарды болжауда, атап айтқанда көлемдік жэне сапалық көрсеткіштерін (баға өзгерісі, еңбек өнімділігі, өндірістік және айналым шығындары, пайда, т.б. өзгерісі) болжауда кеңінен қолданылады.</w:t>
      </w:r>
    </w:p>
    <w:p w:rsidR="009D7160" w:rsidRPr="008B1BB5" w:rsidRDefault="009D7160" w:rsidP="009D7160">
      <w:pPr>
        <w:ind w:firstLine="567"/>
        <w:jc w:val="both"/>
        <w:rPr>
          <w:color w:val="000000"/>
          <w:lang w:val="kk-KZ" w:eastAsia="kk-KZ"/>
        </w:rPr>
      </w:pPr>
      <w:r w:rsidRPr="008B1BB5">
        <w:rPr>
          <w:bCs/>
          <w:i/>
          <w:iCs/>
          <w:color w:val="000000"/>
          <w:lang w:val="kk-KZ" w:eastAsia="kk-KZ"/>
        </w:rPr>
        <w:t>Сызықтық регрессия әдісі</w:t>
      </w:r>
      <w:r w:rsidRPr="008B1BB5">
        <w:rPr>
          <w:color w:val="000000"/>
          <w:lang w:val="kk-KZ" w:eastAsia="kk-KZ"/>
        </w:rPr>
        <w:t xml:space="preserve"> - екі айнымалылардың (жұпты корреляция эдісі) өзара байланысын талдауда х-факторлы көрсеткішінің варияциясының у-нәтижелі көрсеткішіне әсерін талдауда қолданылады:</w:t>
      </w:r>
    </w:p>
    <w:p w:rsidR="009D7160" w:rsidRPr="008B1BB5" w:rsidRDefault="009D7160" w:rsidP="009D7160">
      <w:pPr>
        <w:pStyle w:val="a3"/>
        <w:spacing w:after="0" w:line="240" w:lineRule="auto"/>
        <w:ind w:left="1287"/>
        <w:jc w:val="center"/>
        <w:rPr>
          <w:rFonts w:eastAsia="Times New Roman"/>
          <w:color w:val="000000"/>
          <w:sz w:val="24"/>
          <w:szCs w:val="24"/>
          <w:lang w:val="kk-KZ" w:eastAsia="kk-KZ"/>
        </w:rPr>
      </w:pPr>
      <w:r w:rsidRPr="008B1BB5">
        <w:rPr>
          <w:rFonts w:eastAsia="Times New Roman"/>
          <w:color w:val="000000"/>
          <w:sz w:val="24"/>
          <w:szCs w:val="24"/>
          <w:lang w:val="kk-KZ" w:eastAsia="kk-KZ"/>
        </w:rPr>
        <w:t>У=а + bх</w:t>
      </w:r>
    </w:p>
    <w:p w:rsidR="009D7160" w:rsidRPr="008B1BB5" w:rsidRDefault="009D7160" w:rsidP="009D7160">
      <w:pPr>
        <w:jc w:val="both"/>
        <w:rPr>
          <w:color w:val="000000"/>
          <w:lang w:val="kk-KZ" w:eastAsia="kk-KZ"/>
        </w:rPr>
      </w:pPr>
    </w:p>
    <w:p w:rsidR="009D7160" w:rsidRPr="008B1BB5" w:rsidRDefault="009D7160" w:rsidP="009D7160">
      <w:pPr>
        <w:ind w:firstLine="567"/>
        <w:jc w:val="both"/>
        <w:rPr>
          <w:color w:val="000000"/>
          <w:lang w:val="kk-KZ" w:eastAsia="kk-KZ"/>
        </w:rPr>
      </w:pPr>
      <w:r w:rsidRPr="008B1BB5">
        <w:rPr>
          <w:color w:val="000000"/>
          <w:lang w:val="kk-KZ" w:eastAsia="kk-KZ"/>
        </w:rPr>
        <w:t>Теңдеудің а, b параметрлерін табу үшін дифференциалды теңдеулер көмегімен өте аз квадраттар әдісі талабының негізіндегі қалыпты теңдеу жүйесі құрлады</w:t>
      </w:r>
    </w:p>
    <w:p w:rsidR="009D7160" w:rsidRPr="008B1BB5" w:rsidRDefault="009D7160" w:rsidP="009D7160">
      <w:pPr>
        <w:ind w:firstLine="567"/>
        <w:jc w:val="center"/>
        <w:rPr>
          <w:color w:val="000000"/>
          <w:lang w:val="en-US" w:eastAsia="kk-KZ"/>
        </w:rPr>
      </w:pPr>
      <w:proofErr w:type="spellStart"/>
      <w:proofErr w:type="gramStart"/>
      <w:r w:rsidRPr="008B1BB5">
        <w:rPr>
          <w:color w:val="000000"/>
          <w:lang w:val="en-US" w:eastAsia="kk-KZ"/>
        </w:rPr>
        <w:t>an+</w:t>
      </w:r>
      <w:proofErr w:type="gramEnd"/>
      <w:r w:rsidRPr="008B1BB5">
        <w:rPr>
          <w:color w:val="000000"/>
          <w:lang w:val="en-US" w:eastAsia="kk-KZ"/>
        </w:rPr>
        <w:t>b∑x</w:t>
      </w:r>
      <w:proofErr w:type="spellEnd"/>
      <w:r w:rsidRPr="008B1BB5">
        <w:rPr>
          <w:color w:val="000000"/>
          <w:lang w:val="en-US" w:eastAsia="kk-KZ"/>
        </w:rPr>
        <w:t>=y</w:t>
      </w:r>
    </w:p>
    <w:p w:rsidR="009D7160" w:rsidRPr="008B1BB5" w:rsidRDefault="009D7160" w:rsidP="009D7160">
      <w:pPr>
        <w:ind w:firstLine="567"/>
        <w:jc w:val="center"/>
        <w:rPr>
          <w:color w:val="000000"/>
          <w:lang w:val="en-US" w:eastAsia="kk-KZ"/>
        </w:rPr>
      </w:pPr>
      <w:r w:rsidRPr="008B1BB5">
        <w:rPr>
          <w:color w:val="000000"/>
          <w:lang w:val="en-US" w:eastAsia="kk-KZ"/>
        </w:rPr>
        <w:t>a∑x+bx</w:t>
      </w:r>
      <w:r w:rsidRPr="008B1BB5">
        <w:rPr>
          <w:color w:val="000000"/>
          <w:vertAlign w:val="superscript"/>
          <w:lang w:val="en-US" w:eastAsia="kk-KZ"/>
        </w:rPr>
        <w:t>2</w:t>
      </w:r>
      <w:r w:rsidRPr="008B1BB5">
        <w:rPr>
          <w:color w:val="000000"/>
          <w:lang w:val="en-US" w:eastAsia="kk-KZ"/>
        </w:rPr>
        <w:t>=∑</w:t>
      </w:r>
      <w:proofErr w:type="spellStart"/>
      <w:r w:rsidRPr="008B1BB5">
        <w:rPr>
          <w:color w:val="000000"/>
          <w:lang w:val="en-US" w:eastAsia="kk-KZ"/>
        </w:rPr>
        <w:t>xy</w:t>
      </w:r>
      <w:proofErr w:type="spellEnd"/>
    </w:p>
    <w:p w:rsidR="009D7160" w:rsidRPr="008B1BB5" w:rsidRDefault="009D7160" w:rsidP="009D7160">
      <w:pPr>
        <w:ind w:firstLine="567"/>
        <w:jc w:val="center"/>
        <w:rPr>
          <w:lang w:val="en-US"/>
        </w:rPr>
      </w:pPr>
    </w:p>
    <w:p w:rsidR="009D7160" w:rsidRPr="008B1BB5" w:rsidRDefault="009D7160" w:rsidP="009D7160">
      <w:pPr>
        <w:ind w:firstLine="567"/>
        <w:jc w:val="both"/>
        <w:rPr>
          <w:lang w:val="kk-KZ"/>
        </w:rPr>
      </w:pPr>
      <w:r w:rsidRPr="008B1BB5">
        <w:rPr>
          <w:color w:val="000000"/>
          <w:lang w:val="kk-KZ" w:eastAsia="kk-KZ"/>
        </w:rPr>
        <w:t>мұнда:</w:t>
      </w:r>
    </w:p>
    <w:p w:rsidR="009D7160" w:rsidRPr="008B1BB5" w:rsidRDefault="009D7160" w:rsidP="009D7160">
      <w:pPr>
        <w:ind w:firstLine="567"/>
        <w:jc w:val="both"/>
        <w:rPr>
          <w:lang w:val="kk-KZ"/>
        </w:rPr>
      </w:pPr>
      <w:r w:rsidRPr="008B1BB5">
        <w:rPr>
          <w:color w:val="000000"/>
          <w:lang w:val="kk-KZ" w:eastAsia="kk-KZ"/>
        </w:rPr>
        <w:t>а - нәтижелі көрсеткішке негізгі факторлардың әсерін сипаттайтын параметр;</w:t>
      </w:r>
    </w:p>
    <w:p w:rsidR="009D7160" w:rsidRPr="008B1BB5" w:rsidRDefault="009D7160" w:rsidP="009D7160">
      <w:pPr>
        <w:ind w:firstLine="567"/>
        <w:jc w:val="both"/>
        <w:rPr>
          <w:lang w:val="kk-KZ"/>
        </w:rPr>
      </w:pPr>
      <w:r w:rsidRPr="008B1BB5">
        <w:rPr>
          <w:color w:val="000000"/>
          <w:lang w:val="kk-KZ" w:eastAsia="kk-KZ"/>
        </w:rPr>
        <w:t>b - нәтижелі керсеткішке жанама факторлардың әсерін сипаттайтын параметр;</w:t>
      </w:r>
    </w:p>
    <w:p w:rsidR="009D7160" w:rsidRPr="008B1BB5" w:rsidRDefault="009D7160" w:rsidP="009D7160">
      <w:pPr>
        <w:ind w:firstLine="567"/>
        <w:jc w:val="both"/>
        <w:rPr>
          <w:lang w:val="kk-KZ"/>
        </w:rPr>
      </w:pPr>
      <w:r w:rsidRPr="008B1BB5">
        <w:rPr>
          <w:color w:val="000000"/>
          <w:lang w:val="kk-KZ" w:eastAsia="kk-KZ"/>
        </w:rPr>
        <w:t>n - бақылау саны.</w:t>
      </w:r>
    </w:p>
    <w:p w:rsidR="009D7160" w:rsidRPr="008B1BB5" w:rsidRDefault="009D7160" w:rsidP="009D7160">
      <w:pPr>
        <w:ind w:firstLine="567"/>
        <w:jc w:val="both"/>
        <w:rPr>
          <w:lang w:val="kk-KZ"/>
        </w:rPr>
      </w:pPr>
      <w:r w:rsidRPr="008B1BB5">
        <w:rPr>
          <w:color w:val="000000"/>
          <w:lang w:val="kk-KZ" w:eastAsia="kk-KZ"/>
        </w:rPr>
        <w:t>∑x, ∑y, ∑xy, ∑x</w:t>
      </w:r>
      <w:r w:rsidRPr="008B1BB5">
        <w:rPr>
          <w:color w:val="000000"/>
          <w:vertAlign w:val="superscript"/>
          <w:lang w:val="kk-KZ" w:eastAsia="kk-KZ"/>
        </w:rPr>
        <w:t>2</w:t>
      </w:r>
      <w:r w:rsidRPr="008B1BB5">
        <w:rPr>
          <w:color w:val="000000"/>
          <w:lang w:val="kk-KZ" w:eastAsia="kk-KZ"/>
        </w:rPr>
        <w:t xml:space="preserve"> - берілген фактор мәліметтерімен есептелінеді.</w:t>
      </w:r>
    </w:p>
    <w:p w:rsidR="009D7160" w:rsidRPr="008B1BB5" w:rsidRDefault="009D7160" w:rsidP="009D7160">
      <w:pPr>
        <w:ind w:firstLine="567"/>
        <w:jc w:val="both"/>
        <w:rPr>
          <w:lang w:val="kk-KZ"/>
        </w:rPr>
      </w:pPr>
      <w:r w:rsidRPr="008B1BB5">
        <w:rPr>
          <w:color w:val="000000"/>
          <w:lang w:val="kk-KZ" w:eastAsia="kk-KZ"/>
        </w:rPr>
        <w:t>Сараптамалык болжау әдістеріне төмендегілерді жатқызуға болады:</w:t>
      </w:r>
    </w:p>
    <w:p w:rsidR="009D7160" w:rsidRPr="008B1BB5" w:rsidRDefault="009D7160" w:rsidP="009D7160">
      <w:pPr>
        <w:ind w:firstLine="567"/>
        <w:jc w:val="both"/>
        <w:rPr>
          <w:lang w:val="kk-KZ"/>
        </w:rPr>
      </w:pPr>
      <w:r w:rsidRPr="008B1BB5">
        <w:rPr>
          <w:i/>
          <w:color w:val="000000"/>
          <w:lang w:val="kk-KZ" w:eastAsia="kk-KZ"/>
        </w:rPr>
        <w:t>Интуиция</w:t>
      </w:r>
      <w:r w:rsidRPr="008B1BB5">
        <w:rPr>
          <w:color w:val="000000"/>
          <w:lang w:val="kk-KZ" w:eastAsia="kk-KZ"/>
        </w:rPr>
        <w:t xml:space="preserve"> - адамның зерттеу объектісі туралы, оның келешектегі жағдайына қорытынды жасау қабілеттілігі.</w:t>
      </w:r>
    </w:p>
    <w:p w:rsidR="009D7160" w:rsidRPr="008B1BB5" w:rsidRDefault="009D7160" w:rsidP="009D7160">
      <w:pPr>
        <w:ind w:firstLine="567"/>
        <w:jc w:val="both"/>
        <w:rPr>
          <w:lang w:val="kk-KZ"/>
        </w:rPr>
      </w:pPr>
      <w:r w:rsidRPr="008B1BB5">
        <w:rPr>
          <w:i/>
          <w:color w:val="000000"/>
          <w:lang w:val="kk-KZ" w:eastAsia="kk-KZ"/>
        </w:rPr>
        <w:t>Интервью әдісі</w:t>
      </w:r>
      <w:r w:rsidRPr="008B1BB5">
        <w:rPr>
          <w:color w:val="000000"/>
          <w:lang w:val="kk-KZ" w:eastAsia="kk-KZ"/>
        </w:rPr>
        <w:t xml:space="preserve"> - болжау қызметін үйымдастырушының сарапшы-мамандармен бірге кәсіпорынның келешектегі жағдайы, оның ортасы жайлы әңгіме жүргізу.</w:t>
      </w:r>
    </w:p>
    <w:p w:rsidR="009D7160" w:rsidRPr="008B1BB5" w:rsidRDefault="009D7160" w:rsidP="009D7160">
      <w:pPr>
        <w:ind w:firstLine="567"/>
        <w:jc w:val="both"/>
        <w:rPr>
          <w:lang w:val="kk-KZ"/>
        </w:rPr>
      </w:pPr>
      <w:r w:rsidRPr="008B1BB5">
        <w:rPr>
          <w:i/>
          <w:color w:val="000000"/>
          <w:lang w:val="kk-KZ" w:eastAsia="kk-KZ"/>
        </w:rPr>
        <w:t>Сараптамалық түсіндірмелі жазба</w:t>
      </w:r>
      <w:r w:rsidRPr="008B1BB5">
        <w:rPr>
          <w:color w:val="000000"/>
          <w:lang w:val="kk-KZ" w:eastAsia="kk-KZ"/>
        </w:rPr>
        <w:t xml:space="preserve"> </w:t>
      </w:r>
      <w:r w:rsidRPr="008B1BB5">
        <w:rPr>
          <w:i/>
          <w:color w:val="000000"/>
          <w:lang w:val="kk-KZ" w:eastAsia="kk-KZ"/>
        </w:rPr>
        <w:t>әдісі</w:t>
      </w:r>
      <w:r w:rsidRPr="008B1BB5">
        <w:rPr>
          <w:color w:val="000000"/>
          <w:lang w:val="kk-KZ" w:eastAsia="kk-KZ"/>
        </w:rPr>
        <w:t xml:space="preserve"> сарапшы-болжаушы өзінің ой-пікірін жазбаша түрде кәсіпорынның жағдайы мен даму жолын бағалаумен бірге сараптамалық жүмыстарды өз бетінше орындайды. Бүл жағдайда мәселелер мен шешімдердің маңыздылыгын анықтау үшін мысалы, қалау, ранг эдісін пайдаланады. Қалау әдісін пайдалану барысында сарапшы мүмкін нүсқаларды рет-ретімен нөмірлейді: аса маңызды критерий - 1, онша маңызды емес - 2 санымен, т.с.с. белгіленеді. Ранг әдісін қолдану кезінде сарапшы қарастырылған нұсқаларды шкала бойы мен (мысалы, 0-ден 10-ға дейін) орналастырады.</w:t>
      </w:r>
    </w:p>
    <w:p w:rsidR="009D7160" w:rsidRPr="008B1BB5" w:rsidRDefault="009D7160" w:rsidP="009D7160">
      <w:pPr>
        <w:ind w:firstLine="567"/>
        <w:jc w:val="both"/>
        <w:rPr>
          <w:lang w:val="kk-KZ"/>
        </w:rPr>
      </w:pPr>
      <w:r w:rsidRPr="008B1BB5">
        <w:rPr>
          <w:color w:val="000000"/>
          <w:lang w:val="kk-KZ" w:eastAsia="kk-KZ"/>
        </w:rPr>
        <w:t>«Милы батыл әрекет ету» мәселені шығармашылық жолмен шешу және ұжымдык ой-пікірлер ұсыну генерациясы әдісін пайдаланумен қатар келеді. Бұл әдісті қолдану нысандары:</w:t>
      </w:r>
    </w:p>
    <w:p w:rsidR="009D7160" w:rsidRPr="008B1BB5" w:rsidRDefault="009D7160" w:rsidP="009D7160">
      <w:pPr>
        <w:ind w:firstLine="567"/>
        <w:jc w:val="both"/>
        <w:rPr>
          <w:lang w:val="kk-KZ"/>
        </w:rPr>
      </w:pPr>
      <w:r w:rsidRPr="008B1BB5">
        <w:rPr>
          <w:color w:val="000000"/>
          <w:lang w:val="kk-KZ" w:eastAsia="kk-KZ"/>
        </w:rPr>
        <w:t>Жалпы жиналыс жасау.</w:t>
      </w:r>
    </w:p>
    <w:p w:rsidR="009D7160" w:rsidRPr="008B1BB5" w:rsidRDefault="009D7160" w:rsidP="009D7160">
      <w:pPr>
        <w:ind w:firstLine="567"/>
        <w:jc w:val="both"/>
        <w:rPr>
          <w:lang w:val="kk-KZ"/>
        </w:rPr>
      </w:pPr>
      <w:r w:rsidRPr="008B1BB5">
        <w:rPr>
          <w:color w:val="000000"/>
          <w:lang w:val="kk-KZ" w:eastAsia="kk-KZ"/>
        </w:rPr>
        <w:t>«Дөңгелек үстел» бойынша жиналысты өткізу.</w:t>
      </w:r>
    </w:p>
    <w:p w:rsidR="009D7160" w:rsidRPr="008B1BB5" w:rsidRDefault="009D7160" w:rsidP="009D7160">
      <w:pPr>
        <w:ind w:firstLine="567"/>
        <w:jc w:val="both"/>
        <w:rPr>
          <w:lang w:val="kk-KZ"/>
        </w:rPr>
      </w:pPr>
      <w:r w:rsidRPr="008B1BB5">
        <w:rPr>
          <w:color w:val="000000"/>
          <w:lang w:val="kk-KZ" w:eastAsia="kk-KZ"/>
        </w:rPr>
        <w:lastRenderedPageBreak/>
        <w:t>«Милы штурм» әдісін қолдануда басымдылықты анықтау.</w:t>
      </w:r>
    </w:p>
    <w:p w:rsidR="009D7160" w:rsidRPr="008B1BB5" w:rsidRDefault="009D7160" w:rsidP="009D7160">
      <w:pPr>
        <w:ind w:firstLine="567"/>
        <w:jc w:val="both"/>
        <w:rPr>
          <w:lang w:val="kk-KZ"/>
        </w:rPr>
      </w:pPr>
      <w:r w:rsidRPr="008B1BB5">
        <w:rPr>
          <w:color w:val="000000"/>
          <w:lang w:val="kk-KZ" w:eastAsia="kk-KZ"/>
        </w:rPr>
        <w:t>«Нақты жағдайды топтық талдау» әдісі. Үлкен топ (20 адам құрылып, топ арқылы барлық жағдайды олардың ішкі сезімде (интуиция) және дұрыс ойлау ңегізінде сандық баға беріледі жән топтық талқылау жүргізіледі.</w:t>
      </w:r>
    </w:p>
    <w:p w:rsidR="009D7160" w:rsidRPr="008B1BB5" w:rsidRDefault="009D7160" w:rsidP="009D7160">
      <w:pPr>
        <w:ind w:firstLine="567"/>
        <w:jc w:val="both"/>
        <w:rPr>
          <w:lang w:val="kk-KZ"/>
        </w:rPr>
      </w:pPr>
      <w:r w:rsidRPr="008B1BB5">
        <w:rPr>
          <w:color w:val="000000"/>
          <w:lang w:val="kk-KZ" w:eastAsia="kk-KZ"/>
        </w:rPr>
        <w:t>«Сценарий құру» әдісі. Сценарий сөзін 1960 жылы Х.Кан ұсынған. Сценарий - бұл шындыққа жақын келетін келешекті алдын ала болжау аркылы сипаттау. Болжау көп жағдайда 3 сценарийден тұрады: оптимистік, пессимистік, орташа.</w:t>
      </w:r>
    </w:p>
    <w:p w:rsidR="009D7160" w:rsidRPr="008B1BB5" w:rsidRDefault="009D7160" w:rsidP="009D7160">
      <w:pPr>
        <w:ind w:firstLine="567"/>
        <w:jc w:val="both"/>
        <w:rPr>
          <w:lang w:val="kk-KZ"/>
        </w:rPr>
      </w:pPr>
      <w:r w:rsidRPr="008B1BB5">
        <w:rPr>
          <w:color w:val="000000"/>
          <w:lang w:val="kk-KZ" w:eastAsia="kk-KZ"/>
        </w:rPr>
        <w:t>«Мақсаттар ағашы» әдісі ғылым, техника, технологияның дамуының мүмкін бағыттарын болжау үшін қолданылады.</w:t>
      </w:r>
    </w:p>
    <w:p w:rsidR="009D7160" w:rsidRPr="008B1BB5" w:rsidRDefault="009D7160" w:rsidP="009D7160">
      <w:pPr>
        <w:ind w:firstLine="567"/>
        <w:jc w:val="both"/>
        <w:rPr>
          <w:lang w:val="kk-KZ"/>
        </w:rPr>
      </w:pPr>
      <w:r w:rsidRPr="008B1BB5">
        <w:rPr>
          <w:color w:val="000000"/>
          <w:lang w:val="kk-KZ" w:eastAsia="kk-KZ"/>
        </w:rPr>
        <w:t>«Мақсаттар ағашы» перспективалы мақсаттар мен әрбір иерархиялық деңгейдегі нақты шешілетін міндеттерді өзара байланыстырады.</w:t>
      </w:r>
    </w:p>
    <w:p w:rsidR="009D7160" w:rsidRPr="008B1BB5" w:rsidRDefault="009D7160" w:rsidP="009D7160">
      <w:pPr>
        <w:ind w:firstLine="567"/>
        <w:jc w:val="both"/>
        <w:rPr>
          <w:lang w:val="kk-KZ"/>
        </w:rPr>
      </w:pPr>
      <w:r w:rsidRPr="008B1BB5">
        <w:rPr>
          <w:color w:val="000000"/>
          <w:lang w:val="kk-KZ" w:eastAsia="kk-KZ"/>
        </w:rPr>
        <w:t>«Матрицалық әдіс» жоспар мен болжауда кең қолданылады. Мысалы, маркетингте ол әдіс нарықтағы кәсіпорынның позициясын бағалау әдісі ретінде қолданылады, яғни мүмкін стратегияның бірін таңдауға мүмкіндік береді:</w:t>
      </w:r>
    </w:p>
    <w:p w:rsidR="009D7160" w:rsidRPr="008B1BB5" w:rsidRDefault="009D7160" w:rsidP="009D7160">
      <w:pPr>
        <w:numPr>
          <w:ilvl w:val="0"/>
          <w:numId w:val="1"/>
        </w:numPr>
        <w:ind w:firstLine="567"/>
        <w:jc w:val="both"/>
        <w:rPr>
          <w:color w:val="000000"/>
          <w:lang w:val="kk-KZ" w:eastAsia="kk-KZ"/>
        </w:rPr>
      </w:pPr>
      <w:r w:rsidRPr="008B1BB5">
        <w:rPr>
          <w:color w:val="000000"/>
          <w:lang w:val="kk-KZ" w:eastAsia="kk-KZ"/>
        </w:rPr>
        <w:t>қолайлы позициядағы тойтарыс беру стратегиясы (С</w:t>
      </w:r>
      <w:r w:rsidRPr="008B1BB5">
        <w:rPr>
          <w:color w:val="000000"/>
          <w:vertAlign w:val="subscript"/>
          <w:lang w:val="kk-KZ" w:eastAsia="kk-KZ"/>
        </w:rPr>
        <w:t>1</w:t>
      </w:r>
      <w:r w:rsidRPr="008B1BB5">
        <w:rPr>
          <w:color w:val="000000"/>
          <w:lang w:val="kk-KZ" w:eastAsia="kk-KZ"/>
        </w:rPr>
        <w:t>);</w:t>
      </w:r>
    </w:p>
    <w:p w:rsidR="009D7160" w:rsidRPr="008B1BB5" w:rsidRDefault="009D7160" w:rsidP="009D7160">
      <w:pPr>
        <w:ind w:firstLine="567"/>
        <w:jc w:val="both"/>
        <w:rPr>
          <w:lang w:val="kk-KZ"/>
        </w:rPr>
      </w:pPr>
      <w:r w:rsidRPr="008B1BB5">
        <w:rPr>
          <w:color w:val="000000"/>
          <w:lang w:val="kk-KZ" w:eastAsia="kk-KZ"/>
        </w:rPr>
        <w:t>- орташа белгісіздік позицияда қорғану стратегиясы (С</w:t>
      </w:r>
      <w:r w:rsidRPr="008B1BB5">
        <w:rPr>
          <w:color w:val="000000"/>
          <w:vertAlign w:val="subscript"/>
          <w:lang w:val="kk-KZ" w:eastAsia="kk-KZ"/>
        </w:rPr>
        <w:t>2</w:t>
      </w:r>
      <w:r w:rsidRPr="008B1BB5">
        <w:rPr>
          <w:color w:val="000000"/>
          <w:lang w:val="kk-KZ" w:eastAsia="kk-KZ"/>
        </w:rPr>
        <w:t>);</w:t>
      </w:r>
    </w:p>
    <w:p w:rsidR="009D7160" w:rsidRPr="008B1BB5" w:rsidRDefault="009D7160" w:rsidP="009D7160">
      <w:pPr>
        <w:numPr>
          <w:ilvl w:val="0"/>
          <w:numId w:val="1"/>
        </w:numPr>
        <w:shd w:val="clear" w:color="auto" w:fill="FFFFFF"/>
        <w:ind w:firstLine="567"/>
        <w:jc w:val="both"/>
        <w:rPr>
          <w:spacing w:val="-1"/>
          <w:lang w:val="kk-KZ"/>
        </w:rPr>
      </w:pPr>
      <w:r w:rsidRPr="008B1BB5">
        <w:rPr>
          <w:color w:val="000000"/>
          <w:lang w:val="kk-KZ" w:eastAsia="kk-KZ"/>
        </w:rPr>
        <w:t>қолайсыз позицияда кейін шегіну стратегиясы (С</w:t>
      </w:r>
      <w:r w:rsidRPr="008B1BB5">
        <w:rPr>
          <w:color w:val="000000"/>
          <w:vertAlign w:val="subscript"/>
          <w:lang w:val="kk-KZ" w:eastAsia="kk-KZ"/>
        </w:rPr>
        <w:t>3</w:t>
      </w:r>
      <w:r w:rsidRPr="008B1BB5">
        <w:rPr>
          <w:color w:val="000000"/>
          <w:lang w:val="kk-KZ" w:eastAsia="kk-KZ"/>
        </w:rPr>
        <w:t xml:space="preserve"> ).</w:t>
      </w:r>
    </w:p>
    <w:p w:rsidR="009D7160" w:rsidRPr="008B1BB5" w:rsidRDefault="009D7160" w:rsidP="009D7160">
      <w:pPr>
        <w:shd w:val="clear" w:color="auto" w:fill="FFFFFF"/>
        <w:ind w:firstLine="567"/>
        <w:jc w:val="both"/>
        <w:rPr>
          <w:spacing w:val="-1"/>
          <w:lang w:val="kk-KZ"/>
        </w:rPr>
      </w:pPr>
      <w:r w:rsidRPr="008B1BB5">
        <w:rPr>
          <w:spacing w:val="-1"/>
          <w:lang w:val="kk-KZ"/>
        </w:rPr>
        <w:t>«Дельфи»  әдісі жаңа ашылулар мен жетістіктер күтілетін әр түрлі аймақтардың келешектегі жағдайы туралы сарапшы топтарынан арнайы аноним сауалнамалар арқылы жеке-жеке жүргізіледі.</w:t>
      </w:r>
    </w:p>
    <w:p w:rsidR="00F20DA5" w:rsidRPr="009D7160" w:rsidRDefault="00F20DA5">
      <w:pPr>
        <w:rPr>
          <w:lang w:val="kk-KZ"/>
        </w:rPr>
      </w:pPr>
      <w:bookmarkStart w:id="0" w:name="_GoBack"/>
      <w:bookmarkEnd w:id="0"/>
    </w:p>
    <w:sectPr w:rsidR="00F20DA5" w:rsidRPr="009D716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1"/>
    <w:multiLevelType w:val="multilevel"/>
    <w:tmpl w:val="00000000"/>
    <w:lvl w:ilvl="0">
      <w:start w:val="1"/>
      <w:numFmt w:val="bullet"/>
      <w:lvlText w:val="-"/>
      <w:lvlJc w:val="left"/>
      <w:rPr>
        <w:rFonts w:ascii="Times New Roman" w:hAnsi="Times New Roman" w:cs="Times New Roman"/>
        <w:b w:val="0"/>
        <w:bCs w:val="0"/>
        <w:i w:val="0"/>
        <w:iCs w:val="0"/>
        <w:smallCaps w:val="0"/>
        <w:strike w:val="0"/>
        <w:color w:val="000000"/>
        <w:spacing w:val="0"/>
        <w:w w:val="100"/>
        <w:position w:val="0"/>
        <w:sz w:val="18"/>
        <w:szCs w:val="18"/>
        <w:u w:val="none"/>
      </w:rPr>
    </w:lvl>
    <w:lvl w:ilvl="1">
      <w:start w:val="1"/>
      <w:numFmt w:val="bullet"/>
      <w:lvlText w:val="-"/>
      <w:lvlJc w:val="left"/>
      <w:rPr>
        <w:rFonts w:ascii="Times New Roman" w:hAnsi="Times New Roman" w:cs="Times New Roman"/>
        <w:b w:val="0"/>
        <w:bCs w:val="0"/>
        <w:i w:val="0"/>
        <w:iCs w:val="0"/>
        <w:smallCaps w:val="0"/>
        <w:strike w:val="0"/>
        <w:color w:val="000000"/>
        <w:spacing w:val="0"/>
        <w:w w:val="100"/>
        <w:position w:val="0"/>
        <w:sz w:val="18"/>
        <w:szCs w:val="18"/>
        <w:u w:val="none"/>
      </w:rPr>
    </w:lvl>
    <w:lvl w:ilvl="2">
      <w:start w:val="1"/>
      <w:numFmt w:val="bullet"/>
      <w:lvlText w:val="-"/>
      <w:lvlJc w:val="left"/>
      <w:rPr>
        <w:rFonts w:ascii="Times New Roman" w:hAnsi="Times New Roman" w:cs="Times New Roman"/>
        <w:b w:val="0"/>
        <w:bCs w:val="0"/>
        <w:i w:val="0"/>
        <w:iCs w:val="0"/>
        <w:smallCaps w:val="0"/>
        <w:strike w:val="0"/>
        <w:color w:val="000000"/>
        <w:spacing w:val="0"/>
        <w:w w:val="100"/>
        <w:position w:val="0"/>
        <w:sz w:val="18"/>
        <w:szCs w:val="18"/>
        <w:u w:val="none"/>
      </w:rPr>
    </w:lvl>
    <w:lvl w:ilvl="3">
      <w:start w:val="1"/>
      <w:numFmt w:val="bullet"/>
      <w:lvlText w:val="-"/>
      <w:lvlJc w:val="left"/>
      <w:rPr>
        <w:rFonts w:ascii="Times New Roman" w:hAnsi="Times New Roman" w:cs="Times New Roman"/>
        <w:b w:val="0"/>
        <w:bCs w:val="0"/>
        <w:i w:val="0"/>
        <w:iCs w:val="0"/>
        <w:smallCaps w:val="0"/>
        <w:strike w:val="0"/>
        <w:color w:val="000000"/>
        <w:spacing w:val="0"/>
        <w:w w:val="100"/>
        <w:position w:val="0"/>
        <w:sz w:val="18"/>
        <w:szCs w:val="18"/>
        <w:u w:val="none"/>
      </w:rPr>
    </w:lvl>
    <w:lvl w:ilvl="4">
      <w:start w:val="1"/>
      <w:numFmt w:val="bullet"/>
      <w:lvlText w:val="-"/>
      <w:lvlJc w:val="left"/>
      <w:rPr>
        <w:rFonts w:ascii="Times New Roman" w:hAnsi="Times New Roman" w:cs="Times New Roman"/>
        <w:b w:val="0"/>
        <w:bCs w:val="0"/>
        <w:i w:val="0"/>
        <w:iCs w:val="0"/>
        <w:smallCaps w:val="0"/>
        <w:strike w:val="0"/>
        <w:color w:val="000000"/>
        <w:spacing w:val="0"/>
        <w:w w:val="100"/>
        <w:position w:val="0"/>
        <w:sz w:val="18"/>
        <w:szCs w:val="18"/>
        <w:u w:val="none"/>
      </w:rPr>
    </w:lvl>
    <w:lvl w:ilvl="5">
      <w:start w:val="1"/>
      <w:numFmt w:val="bullet"/>
      <w:lvlText w:val="-"/>
      <w:lvlJc w:val="left"/>
      <w:rPr>
        <w:rFonts w:ascii="Times New Roman" w:hAnsi="Times New Roman" w:cs="Times New Roman"/>
        <w:b w:val="0"/>
        <w:bCs w:val="0"/>
        <w:i w:val="0"/>
        <w:iCs w:val="0"/>
        <w:smallCaps w:val="0"/>
        <w:strike w:val="0"/>
        <w:color w:val="000000"/>
        <w:spacing w:val="0"/>
        <w:w w:val="100"/>
        <w:position w:val="0"/>
        <w:sz w:val="18"/>
        <w:szCs w:val="18"/>
        <w:u w:val="none"/>
      </w:rPr>
    </w:lvl>
    <w:lvl w:ilvl="6">
      <w:start w:val="1"/>
      <w:numFmt w:val="bullet"/>
      <w:lvlText w:val="-"/>
      <w:lvlJc w:val="left"/>
      <w:rPr>
        <w:rFonts w:ascii="Times New Roman" w:hAnsi="Times New Roman" w:cs="Times New Roman"/>
        <w:b w:val="0"/>
        <w:bCs w:val="0"/>
        <w:i w:val="0"/>
        <w:iCs w:val="0"/>
        <w:smallCaps w:val="0"/>
        <w:strike w:val="0"/>
        <w:color w:val="000000"/>
        <w:spacing w:val="0"/>
        <w:w w:val="100"/>
        <w:position w:val="0"/>
        <w:sz w:val="18"/>
        <w:szCs w:val="18"/>
        <w:u w:val="none"/>
      </w:rPr>
    </w:lvl>
    <w:lvl w:ilvl="7">
      <w:start w:val="1"/>
      <w:numFmt w:val="bullet"/>
      <w:lvlText w:val="-"/>
      <w:lvlJc w:val="left"/>
      <w:rPr>
        <w:rFonts w:ascii="Times New Roman" w:hAnsi="Times New Roman" w:cs="Times New Roman"/>
        <w:b w:val="0"/>
        <w:bCs w:val="0"/>
        <w:i w:val="0"/>
        <w:iCs w:val="0"/>
        <w:smallCaps w:val="0"/>
        <w:strike w:val="0"/>
        <w:color w:val="000000"/>
        <w:spacing w:val="0"/>
        <w:w w:val="100"/>
        <w:position w:val="0"/>
        <w:sz w:val="18"/>
        <w:szCs w:val="18"/>
        <w:u w:val="none"/>
      </w:rPr>
    </w:lvl>
    <w:lvl w:ilvl="8">
      <w:start w:val="1"/>
      <w:numFmt w:val="bullet"/>
      <w:lvlText w:val="-"/>
      <w:lvlJc w:val="left"/>
      <w:rPr>
        <w:rFonts w:ascii="Times New Roman" w:hAnsi="Times New Roman" w:cs="Times New Roman"/>
        <w:b w:val="0"/>
        <w:bCs w:val="0"/>
        <w:i w:val="0"/>
        <w:iCs w:val="0"/>
        <w:smallCaps w:val="0"/>
        <w:strike w:val="0"/>
        <w:color w:val="000000"/>
        <w:spacing w:val="0"/>
        <w:w w:val="100"/>
        <w:position w:val="0"/>
        <w:sz w:val="18"/>
        <w:szCs w:val="18"/>
        <w:u w:val="none"/>
      </w:rPr>
    </w:lvl>
  </w:abstractNum>
  <w:abstractNum w:abstractNumId="1" w15:restartNumberingAfterBreak="0">
    <w:nsid w:val="00000003"/>
    <w:multiLevelType w:val="multilevel"/>
    <w:tmpl w:val="00000002"/>
    <w:lvl w:ilvl="0">
      <w:start w:val="1"/>
      <w:numFmt w:val="bullet"/>
      <w:lvlText w:val="-"/>
      <w:lvlJc w:val="left"/>
      <w:rPr>
        <w:rFonts w:ascii="Times New Roman" w:hAnsi="Times New Roman" w:cs="Times New Roman"/>
        <w:b w:val="0"/>
        <w:bCs w:val="0"/>
        <w:i w:val="0"/>
        <w:iCs w:val="0"/>
        <w:smallCaps w:val="0"/>
        <w:strike w:val="0"/>
        <w:color w:val="000000"/>
        <w:spacing w:val="0"/>
        <w:w w:val="100"/>
        <w:position w:val="0"/>
        <w:sz w:val="18"/>
        <w:szCs w:val="18"/>
        <w:u w:val="none"/>
      </w:rPr>
    </w:lvl>
    <w:lvl w:ilvl="1">
      <w:start w:val="1"/>
      <w:numFmt w:val="bullet"/>
      <w:lvlText w:val="-"/>
      <w:lvlJc w:val="left"/>
      <w:rPr>
        <w:rFonts w:ascii="Times New Roman" w:hAnsi="Times New Roman" w:cs="Times New Roman"/>
        <w:b w:val="0"/>
        <w:bCs w:val="0"/>
        <w:i w:val="0"/>
        <w:iCs w:val="0"/>
        <w:smallCaps w:val="0"/>
        <w:strike w:val="0"/>
        <w:color w:val="000000"/>
        <w:spacing w:val="0"/>
        <w:w w:val="100"/>
        <w:position w:val="0"/>
        <w:sz w:val="18"/>
        <w:szCs w:val="18"/>
        <w:u w:val="none"/>
      </w:rPr>
    </w:lvl>
    <w:lvl w:ilvl="2">
      <w:start w:val="1"/>
      <w:numFmt w:val="bullet"/>
      <w:lvlText w:val="-"/>
      <w:lvlJc w:val="left"/>
      <w:rPr>
        <w:rFonts w:ascii="Times New Roman" w:hAnsi="Times New Roman" w:cs="Times New Roman"/>
        <w:b w:val="0"/>
        <w:bCs w:val="0"/>
        <w:i w:val="0"/>
        <w:iCs w:val="0"/>
        <w:smallCaps w:val="0"/>
        <w:strike w:val="0"/>
        <w:color w:val="000000"/>
        <w:spacing w:val="0"/>
        <w:w w:val="100"/>
        <w:position w:val="0"/>
        <w:sz w:val="18"/>
        <w:szCs w:val="18"/>
        <w:u w:val="none"/>
      </w:rPr>
    </w:lvl>
    <w:lvl w:ilvl="3">
      <w:start w:val="1"/>
      <w:numFmt w:val="bullet"/>
      <w:lvlText w:val="-"/>
      <w:lvlJc w:val="left"/>
      <w:rPr>
        <w:rFonts w:ascii="Times New Roman" w:hAnsi="Times New Roman" w:cs="Times New Roman"/>
        <w:b w:val="0"/>
        <w:bCs w:val="0"/>
        <w:i w:val="0"/>
        <w:iCs w:val="0"/>
        <w:smallCaps w:val="0"/>
        <w:strike w:val="0"/>
        <w:color w:val="000000"/>
        <w:spacing w:val="0"/>
        <w:w w:val="100"/>
        <w:position w:val="0"/>
        <w:sz w:val="18"/>
        <w:szCs w:val="18"/>
        <w:u w:val="none"/>
      </w:rPr>
    </w:lvl>
    <w:lvl w:ilvl="4">
      <w:start w:val="1"/>
      <w:numFmt w:val="bullet"/>
      <w:lvlText w:val="-"/>
      <w:lvlJc w:val="left"/>
      <w:rPr>
        <w:rFonts w:ascii="Times New Roman" w:hAnsi="Times New Roman" w:cs="Times New Roman"/>
        <w:b w:val="0"/>
        <w:bCs w:val="0"/>
        <w:i w:val="0"/>
        <w:iCs w:val="0"/>
        <w:smallCaps w:val="0"/>
        <w:strike w:val="0"/>
        <w:color w:val="000000"/>
        <w:spacing w:val="0"/>
        <w:w w:val="100"/>
        <w:position w:val="0"/>
        <w:sz w:val="18"/>
        <w:szCs w:val="18"/>
        <w:u w:val="none"/>
      </w:rPr>
    </w:lvl>
    <w:lvl w:ilvl="5">
      <w:start w:val="1"/>
      <w:numFmt w:val="bullet"/>
      <w:lvlText w:val="-"/>
      <w:lvlJc w:val="left"/>
      <w:rPr>
        <w:rFonts w:ascii="Times New Roman" w:hAnsi="Times New Roman" w:cs="Times New Roman"/>
        <w:b w:val="0"/>
        <w:bCs w:val="0"/>
        <w:i w:val="0"/>
        <w:iCs w:val="0"/>
        <w:smallCaps w:val="0"/>
        <w:strike w:val="0"/>
        <w:color w:val="000000"/>
        <w:spacing w:val="0"/>
        <w:w w:val="100"/>
        <w:position w:val="0"/>
        <w:sz w:val="18"/>
        <w:szCs w:val="18"/>
        <w:u w:val="none"/>
      </w:rPr>
    </w:lvl>
    <w:lvl w:ilvl="6">
      <w:start w:val="1"/>
      <w:numFmt w:val="bullet"/>
      <w:lvlText w:val="-"/>
      <w:lvlJc w:val="left"/>
      <w:rPr>
        <w:rFonts w:ascii="Times New Roman" w:hAnsi="Times New Roman" w:cs="Times New Roman"/>
        <w:b w:val="0"/>
        <w:bCs w:val="0"/>
        <w:i w:val="0"/>
        <w:iCs w:val="0"/>
        <w:smallCaps w:val="0"/>
        <w:strike w:val="0"/>
        <w:color w:val="000000"/>
        <w:spacing w:val="0"/>
        <w:w w:val="100"/>
        <w:position w:val="0"/>
        <w:sz w:val="18"/>
        <w:szCs w:val="18"/>
        <w:u w:val="none"/>
      </w:rPr>
    </w:lvl>
    <w:lvl w:ilvl="7">
      <w:start w:val="1"/>
      <w:numFmt w:val="bullet"/>
      <w:lvlText w:val="-"/>
      <w:lvlJc w:val="left"/>
      <w:rPr>
        <w:rFonts w:ascii="Times New Roman" w:hAnsi="Times New Roman" w:cs="Times New Roman"/>
        <w:b w:val="0"/>
        <w:bCs w:val="0"/>
        <w:i w:val="0"/>
        <w:iCs w:val="0"/>
        <w:smallCaps w:val="0"/>
        <w:strike w:val="0"/>
        <w:color w:val="000000"/>
        <w:spacing w:val="0"/>
        <w:w w:val="100"/>
        <w:position w:val="0"/>
        <w:sz w:val="18"/>
        <w:szCs w:val="18"/>
        <w:u w:val="none"/>
      </w:rPr>
    </w:lvl>
    <w:lvl w:ilvl="8">
      <w:start w:val="1"/>
      <w:numFmt w:val="bullet"/>
      <w:lvlText w:val="-"/>
      <w:lvlJc w:val="left"/>
      <w:rPr>
        <w:rFonts w:ascii="Times New Roman" w:hAnsi="Times New Roman" w:cs="Times New Roman"/>
        <w:b w:val="0"/>
        <w:bCs w:val="0"/>
        <w:i w:val="0"/>
        <w:iCs w:val="0"/>
        <w:smallCaps w:val="0"/>
        <w:strike w:val="0"/>
        <w:color w:val="000000"/>
        <w:spacing w:val="0"/>
        <w:w w:val="100"/>
        <w:position w:val="0"/>
        <w:sz w:val="18"/>
        <w:szCs w:val="18"/>
        <w:u w:val="none"/>
      </w:rPr>
    </w:lvl>
  </w:abstractNum>
  <w:abstractNum w:abstractNumId="2" w15:restartNumberingAfterBreak="0">
    <w:nsid w:val="41481FB0"/>
    <w:multiLevelType w:val="hybridMultilevel"/>
    <w:tmpl w:val="48CC285E"/>
    <w:lvl w:ilvl="0" w:tplc="7D021364">
      <w:start w:val="1"/>
      <w:numFmt w:val="decimal"/>
      <w:lvlText w:val="%1."/>
      <w:lvlJc w:val="left"/>
      <w:pPr>
        <w:ind w:left="927" w:hanging="360"/>
      </w:pPr>
      <w:rPr>
        <w:rFonts w:hint="default"/>
        <w:i/>
        <w:color w:val="000000"/>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5"/>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D7160"/>
    <w:rsid w:val="009D7160"/>
    <w:rsid w:val="00F20DA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8EF1935-512C-44AB-AB77-42C8953506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D7160"/>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9D7160"/>
    <w:pPr>
      <w:spacing w:after="200" w:line="276" w:lineRule="auto"/>
      <w:ind w:left="720"/>
      <w:contextualSpacing/>
    </w:pPr>
    <w:rPr>
      <w:rFonts w:eastAsia="Calibri"/>
      <w:sz w:val="28"/>
      <w:szCs w:val="2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1334</Words>
  <Characters>7606</Characters>
  <Application>Microsoft Office Word</Application>
  <DocSecurity>0</DocSecurity>
  <Lines>63</Lines>
  <Paragraphs>17</Paragraphs>
  <ScaleCrop>false</ScaleCrop>
  <Company>SPecialiST RePack</Company>
  <LinksUpToDate>false</LinksUpToDate>
  <CharactersWithSpaces>8923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Пользователь Windows</cp:lastModifiedBy>
  <cp:revision>1</cp:revision>
  <dcterms:created xsi:type="dcterms:W3CDTF">2020-03-26T12:15:00Z</dcterms:created>
  <dcterms:modified xsi:type="dcterms:W3CDTF">2020-03-26T12:16:00Z</dcterms:modified>
</cp:coreProperties>
</file>